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287" w:rsidRDefault="00EF1A8C">
      <w:pPr>
        <w:pBdr>
          <w:bottom w:val="single" w:sz="6" w:space="12" w:color="F0F0F0"/>
        </w:pBdr>
        <w:shd w:val="clear" w:color="auto" w:fill="FFFFFF"/>
        <w:spacing w:line="330" w:lineRule="atLeast"/>
        <w:rPr>
          <w:rFonts w:ascii="Times New Roman" w:eastAsia="sans-serif" w:hAnsi="Times New Roman" w:cs="Times New Roman"/>
          <w:shd w:val="clear" w:color="auto" w:fill="FFFFFF"/>
          <w:lang/>
        </w:rPr>
      </w:pPr>
      <w:proofErr w:type="spellStart"/>
      <w:proofErr w:type="gramStart"/>
      <w:r>
        <w:rPr>
          <w:rFonts w:ascii="Times New Roman" w:eastAsia="sans-serif" w:hAnsi="Times New Roman" w:cs="Times New Roman"/>
          <w:shd w:val="clear" w:color="auto" w:fill="FFFFFF"/>
          <w:lang/>
        </w:rPr>
        <w:t>район</w:t>
      </w:r>
      <w:proofErr w:type="spellEnd"/>
      <w:proofErr w:type="gramEnd"/>
      <w:r>
        <w:rPr>
          <w:rFonts w:ascii="Times New Roman" w:eastAsia="sans-serif" w:hAnsi="Times New Roman" w:cs="Times New Roman"/>
          <w:shd w:val="clear" w:color="auto" w:fill="FFFFFF"/>
          <w:lang/>
        </w:rPr>
        <w:t xml:space="preserve"> Беимбета Майлина</w:t>
      </w:r>
    </w:p>
    <w:p w:rsidR="00C77287" w:rsidRDefault="00C77287">
      <w:pPr>
        <w:pBdr>
          <w:bottom w:val="single" w:sz="6" w:space="12" w:color="F0F0F0"/>
        </w:pBdr>
        <w:shd w:val="clear" w:color="auto" w:fill="FFFFFF"/>
        <w:spacing w:line="330" w:lineRule="atLeast"/>
        <w:rPr>
          <w:rFonts w:ascii="Times New Roman" w:eastAsia="sans-serif" w:hAnsi="Times New Roman" w:cs="Times New Roman"/>
          <w:shd w:val="clear" w:color="auto" w:fill="FFFFFF"/>
          <w:lang/>
        </w:rPr>
      </w:pPr>
      <w:bookmarkStart w:id="0" w:name="_GoBack"/>
      <w:bookmarkEnd w:id="0"/>
    </w:p>
    <w:tbl>
      <w:tblPr>
        <w:tblW w:w="14280" w:type="dxa"/>
        <w:tblInd w:w="-3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1"/>
        <w:gridCol w:w="9320"/>
        <w:gridCol w:w="4359"/>
      </w:tblGrid>
      <w:tr w:rsidR="00C77287" w:rsidRPr="00EF1A8C">
        <w:trPr>
          <w:gridAfter w:val="1"/>
          <w:wAfter w:w="4359" w:type="dxa"/>
          <w:trHeight w:val="1000"/>
        </w:trPr>
        <w:tc>
          <w:tcPr>
            <w:tcW w:w="601" w:type="dxa"/>
            <w:shd w:val="clear" w:color="auto" w:fill="auto"/>
            <w:vAlign w:val="center"/>
          </w:tcPr>
          <w:p w:rsidR="00C77287" w:rsidRDefault="00EF1A8C">
            <w:pPr>
              <w:rPr>
                <w:rFonts w:ascii="Times New Roman" w:eastAsia="sans-serif" w:hAnsi="Times New Roman" w:cs="Times New Roman"/>
              </w:rPr>
            </w:pPr>
            <w:r>
              <w:rPr>
                <w:rFonts w:ascii="Times New Roman" w:eastAsia="sans-serif" w:hAnsi="Times New Roman" w:cs="Times New Roman"/>
                <w:lang/>
              </w:rPr>
              <w:t>1</w:t>
            </w:r>
          </w:p>
        </w:tc>
        <w:tc>
          <w:tcPr>
            <w:tcW w:w="9320" w:type="dxa"/>
            <w:shd w:val="clear" w:color="auto" w:fill="auto"/>
            <w:vAlign w:val="center"/>
          </w:tcPr>
          <w:p w:rsidR="00C77287" w:rsidRPr="00EF1A8C" w:rsidRDefault="00EF1A8C">
            <w:pPr>
              <w:pStyle w:val="a3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EF1A8C">
              <w:rPr>
                <w:rFonts w:eastAsia="sans-serif"/>
                <w:sz w:val="20"/>
                <w:szCs w:val="20"/>
                <w:lang w:val="ru-RU"/>
              </w:rPr>
              <w:t xml:space="preserve">«Коллизия норм права», позволяющая применять нормы, выгодные одному из участников правоотношения, что существенно повышает вероятность совершения коррупционных правонарушений. </w:t>
            </w:r>
            <w:proofErr w:type="gramStart"/>
            <w:r w:rsidRPr="00EF1A8C">
              <w:rPr>
                <w:rFonts w:eastAsia="sans-serif"/>
                <w:sz w:val="20"/>
                <w:szCs w:val="20"/>
                <w:lang w:val="ru-RU"/>
              </w:rPr>
              <w:t>В ходе анализа норм решения маслихата района Беимбета</w:t>
            </w:r>
            <w:r w:rsidRPr="00EF1A8C">
              <w:rPr>
                <w:rFonts w:eastAsia="sans-serif"/>
                <w:sz w:val="20"/>
                <w:szCs w:val="20"/>
                <w:lang w:val="ru-RU"/>
              </w:rPr>
              <w:t xml:space="preserve"> Майлина «О предоставлении в 2024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поселка, сельских округов, п</w:t>
            </w:r>
            <w:r w:rsidRPr="00EF1A8C">
              <w:rPr>
                <w:rFonts w:eastAsia="sans-serif"/>
                <w:sz w:val="20"/>
                <w:szCs w:val="20"/>
                <w:lang w:val="ru-RU"/>
              </w:rPr>
              <w:t>рибывшим для работы и проживания в сельские населенные пункты района Беимбета Майлина» выявлено несоответствие Закону РК «О государственной службе Республики Казахстан» (далее – Закон).</w:t>
            </w:r>
            <w:proofErr w:type="gramEnd"/>
            <w:r w:rsidRPr="00EF1A8C">
              <w:rPr>
                <w:rFonts w:eastAsia="sans-serif"/>
                <w:sz w:val="20"/>
                <w:szCs w:val="20"/>
                <w:lang w:val="ru-RU"/>
              </w:rPr>
              <w:t xml:space="preserve"> Согласно пункту 12 статьи 56 Закона, административным государственным </w:t>
            </w:r>
            <w:r w:rsidRPr="00EF1A8C">
              <w:rPr>
                <w:rFonts w:eastAsia="sans-serif"/>
                <w:sz w:val="20"/>
                <w:szCs w:val="20"/>
                <w:lang w:val="ru-RU"/>
              </w:rPr>
              <w:t>служащим корпуса «Б», за исключением лиц, занимающих руководящие должности, работающим и проживающим в сельских населенных пунктах, предоставляются дополнительные меры социальной поддержки, предусмотренные законодательством РК. Проектом решения не установл</w:t>
            </w:r>
            <w:r w:rsidRPr="00EF1A8C">
              <w:rPr>
                <w:rFonts w:eastAsia="sans-serif"/>
                <w:sz w:val="20"/>
                <w:szCs w:val="20"/>
                <w:lang w:val="ru-RU"/>
              </w:rPr>
              <w:t>ено ограничение, согласно которому лица, занимающие руководящие должности, не могут получать дополнительные меры социальной поддержки, что подвергает должностное лицо использовать свое служебное положение в личных целях. Также установлено, что несоответств</w:t>
            </w:r>
            <w:r w:rsidRPr="00EF1A8C">
              <w:rPr>
                <w:rFonts w:eastAsia="sans-serif"/>
                <w:sz w:val="20"/>
                <w:szCs w:val="20"/>
                <w:lang w:val="ru-RU"/>
              </w:rPr>
              <w:t>ие проекта решения Закону порождает фактор риска коррупции «коллизия норм права», так как позволяет применять нормы, выгодные одному из участников правоотношения, что существенно повышает вероятность совершения коррупционных правонарушений</w:t>
            </w:r>
          </w:p>
        </w:tc>
      </w:tr>
      <w:tr w:rsidR="00C77287">
        <w:trPr>
          <w:gridAfter w:val="1"/>
          <w:wAfter w:w="4359" w:type="dxa"/>
          <w:trHeight w:val="1000"/>
        </w:trPr>
        <w:tc>
          <w:tcPr>
            <w:tcW w:w="601" w:type="dxa"/>
            <w:shd w:val="clear" w:color="auto" w:fill="auto"/>
            <w:vAlign w:val="center"/>
          </w:tcPr>
          <w:p w:rsidR="00C77287" w:rsidRDefault="00EF1A8C">
            <w:pPr>
              <w:rPr>
                <w:rFonts w:ascii="Times New Roman" w:eastAsia="sans-serif" w:hAnsi="Times New Roman" w:cs="Times New Roman"/>
              </w:rPr>
            </w:pPr>
            <w:r>
              <w:rPr>
                <w:rFonts w:ascii="Times New Roman" w:eastAsia="sans-serif" w:hAnsi="Times New Roman" w:cs="Times New Roman"/>
                <w:lang/>
              </w:rPr>
              <w:t>2</w:t>
            </w:r>
          </w:p>
        </w:tc>
        <w:tc>
          <w:tcPr>
            <w:tcW w:w="9320" w:type="dxa"/>
            <w:shd w:val="clear" w:color="auto" w:fill="auto"/>
            <w:vAlign w:val="center"/>
          </w:tcPr>
          <w:p w:rsidR="00C77287" w:rsidRDefault="00EF1A8C">
            <w:pPr>
              <w:pStyle w:val="a3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 w:rsidRPr="00EF1A8C">
              <w:rPr>
                <w:rFonts w:eastAsia="sans-serif"/>
                <w:sz w:val="20"/>
                <w:szCs w:val="20"/>
                <w:lang w:val="ru-RU"/>
              </w:rPr>
              <w:t>Отсутствие ст</w:t>
            </w:r>
            <w:r w:rsidRPr="00EF1A8C">
              <w:rPr>
                <w:rFonts w:eastAsia="sans-serif"/>
                <w:sz w:val="20"/>
                <w:szCs w:val="20"/>
                <w:lang w:val="ru-RU"/>
              </w:rPr>
              <w:t xml:space="preserve">андарта </w:t>
            </w:r>
            <w:proofErr w:type="gramStart"/>
            <w:r w:rsidRPr="00EF1A8C">
              <w:rPr>
                <w:rFonts w:eastAsia="sans-serif"/>
                <w:sz w:val="20"/>
                <w:szCs w:val="20"/>
                <w:lang w:val="ru-RU"/>
              </w:rPr>
              <w:t>для</w:t>
            </w:r>
            <w:proofErr w:type="gramEnd"/>
            <w:r w:rsidRPr="00EF1A8C">
              <w:rPr>
                <w:rFonts w:eastAsia="sans-serif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EF1A8C">
              <w:rPr>
                <w:rFonts w:eastAsia="sans-serif"/>
                <w:sz w:val="20"/>
                <w:szCs w:val="20"/>
                <w:lang w:val="ru-RU"/>
              </w:rPr>
              <w:t>оказание</w:t>
            </w:r>
            <w:proofErr w:type="gramEnd"/>
            <w:r w:rsidRPr="00EF1A8C">
              <w:rPr>
                <w:rFonts w:eastAsia="sans-serif"/>
                <w:sz w:val="20"/>
                <w:szCs w:val="20"/>
                <w:lang w:val="ru-RU"/>
              </w:rPr>
              <w:t xml:space="preserve"> услуги - назначение опекуна недееспособному совершеннолетнему гражданину. Местные исполнительные органы районов осуществляют функции по опеке и попечительству в отношении совершеннолетних – через уполномоченные органы социальной защиты</w:t>
            </w:r>
            <w:r w:rsidRPr="00EF1A8C">
              <w:rPr>
                <w:rFonts w:eastAsia="sans-serif"/>
                <w:sz w:val="20"/>
                <w:szCs w:val="20"/>
                <w:lang w:val="ru-RU"/>
              </w:rPr>
              <w:t xml:space="preserve"> населения. </w:t>
            </w:r>
            <w:proofErr w:type="spellStart"/>
            <w:r>
              <w:rPr>
                <w:rFonts w:eastAsia="sans-serif"/>
                <w:sz w:val="20"/>
                <w:szCs w:val="20"/>
              </w:rPr>
              <w:t>При</w:t>
            </w:r>
            <w:proofErr w:type="spellEnd"/>
            <w:r>
              <w:rPr>
                <w:rFonts w:eastAsia="sans-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sans-serif"/>
                <w:sz w:val="20"/>
                <w:szCs w:val="20"/>
              </w:rPr>
              <w:t>этом</w:t>
            </w:r>
            <w:proofErr w:type="spellEnd"/>
            <w:r>
              <w:rPr>
                <w:rFonts w:eastAsia="sans-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sans-serif"/>
                <w:sz w:val="20"/>
                <w:szCs w:val="20"/>
              </w:rPr>
              <w:t>необходимый</w:t>
            </w:r>
            <w:proofErr w:type="spellEnd"/>
            <w:r>
              <w:rPr>
                <w:rFonts w:eastAsia="sans-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sans-serif"/>
                <w:sz w:val="20"/>
                <w:szCs w:val="20"/>
              </w:rPr>
              <w:t>пакет</w:t>
            </w:r>
            <w:proofErr w:type="spellEnd"/>
            <w:r>
              <w:rPr>
                <w:rFonts w:eastAsia="sans-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sans-serif"/>
                <w:sz w:val="20"/>
                <w:szCs w:val="20"/>
              </w:rPr>
              <w:t>документов</w:t>
            </w:r>
            <w:proofErr w:type="spellEnd"/>
            <w:r>
              <w:rPr>
                <w:rFonts w:eastAsia="sans-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sans-serif"/>
                <w:sz w:val="20"/>
                <w:szCs w:val="20"/>
              </w:rPr>
              <w:t>не</w:t>
            </w:r>
            <w:proofErr w:type="spellEnd"/>
            <w:r>
              <w:rPr>
                <w:rFonts w:eastAsia="sans-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sans-serif"/>
                <w:sz w:val="20"/>
                <w:szCs w:val="20"/>
              </w:rPr>
              <w:t>установлен</w:t>
            </w:r>
            <w:proofErr w:type="spellEnd"/>
            <w:r>
              <w:rPr>
                <w:rFonts w:eastAsia="sans-serif"/>
                <w:sz w:val="20"/>
                <w:szCs w:val="20"/>
              </w:rPr>
              <w:t>.</w:t>
            </w:r>
          </w:p>
        </w:tc>
      </w:tr>
      <w:tr w:rsidR="00C77287" w:rsidRPr="00EF1A8C">
        <w:trPr>
          <w:gridAfter w:val="1"/>
          <w:wAfter w:w="4359" w:type="dxa"/>
          <w:trHeight w:val="1000"/>
        </w:trPr>
        <w:tc>
          <w:tcPr>
            <w:tcW w:w="601" w:type="dxa"/>
            <w:shd w:val="clear" w:color="auto" w:fill="auto"/>
            <w:vAlign w:val="center"/>
          </w:tcPr>
          <w:p w:rsidR="00C77287" w:rsidRDefault="00EF1A8C">
            <w:pPr>
              <w:rPr>
                <w:rFonts w:ascii="Times New Roman" w:eastAsia="sans-serif" w:hAnsi="Times New Roman" w:cs="Times New Roman"/>
              </w:rPr>
            </w:pPr>
            <w:r>
              <w:rPr>
                <w:rFonts w:ascii="Times New Roman" w:eastAsia="sans-serif" w:hAnsi="Times New Roman" w:cs="Times New Roman"/>
                <w:lang/>
              </w:rPr>
              <w:t>3</w:t>
            </w:r>
          </w:p>
        </w:tc>
        <w:tc>
          <w:tcPr>
            <w:tcW w:w="9320" w:type="dxa"/>
            <w:shd w:val="clear" w:color="auto" w:fill="auto"/>
            <w:vAlign w:val="center"/>
          </w:tcPr>
          <w:p w:rsidR="00C77287" w:rsidRPr="00EF1A8C" w:rsidRDefault="00EF1A8C">
            <w:pPr>
              <w:pStyle w:val="a3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EF1A8C">
              <w:rPr>
                <w:rFonts w:eastAsia="sans-serif"/>
                <w:sz w:val="20"/>
                <w:szCs w:val="20"/>
                <w:lang w:val="ru-RU"/>
              </w:rPr>
              <w:t>Неправильное ведение табеля учета рабочего времени в связи с не предоставлением больничного листа. Табель учета рабочего времени, закрывается до окончания текущего месяца, на основании чег</w:t>
            </w:r>
            <w:r w:rsidRPr="00EF1A8C">
              <w:rPr>
                <w:rFonts w:eastAsia="sans-serif"/>
                <w:sz w:val="20"/>
                <w:szCs w:val="20"/>
                <w:lang w:val="ru-RU"/>
              </w:rPr>
              <w:t xml:space="preserve">о работники организации получают заработную плату в полном объеме. Но бывают ситуации, когда работник, </w:t>
            </w:r>
            <w:proofErr w:type="gramStart"/>
            <w:r w:rsidRPr="00EF1A8C">
              <w:rPr>
                <w:rFonts w:eastAsia="sans-serif"/>
                <w:sz w:val="20"/>
                <w:szCs w:val="20"/>
                <w:lang w:val="ru-RU"/>
              </w:rPr>
              <w:t>получив заработную плату в полном объеме не выходит</w:t>
            </w:r>
            <w:proofErr w:type="gramEnd"/>
            <w:r w:rsidRPr="00EF1A8C">
              <w:rPr>
                <w:rFonts w:eastAsia="sans-serif"/>
                <w:sz w:val="20"/>
                <w:szCs w:val="20"/>
                <w:lang w:val="ru-RU"/>
              </w:rPr>
              <w:t xml:space="preserve"> на работу по причине болезни</w:t>
            </w:r>
          </w:p>
        </w:tc>
      </w:tr>
      <w:tr w:rsidR="00C77287" w:rsidRPr="00EF1A8C">
        <w:trPr>
          <w:gridAfter w:val="1"/>
          <w:wAfter w:w="4359" w:type="dxa"/>
          <w:trHeight w:val="1840"/>
        </w:trPr>
        <w:tc>
          <w:tcPr>
            <w:tcW w:w="601" w:type="dxa"/>
            <w:shd w:val="clear" w:color="auto" w:fill="auto"/>
            <w:vAlign w:val="center"/>
          </w:tcPr>
          <w:p w:rsidR="00C77287" w:rsidRDefault="00EF1A8C">
            <w:pPr>
              <w:rPr>
                <w:rFonts w:ascii="Times New Roman" w:eastAsia="sans-serif" w:hAnsi="Times New Roman" w:cs="Times New Roman"/>
              </w:rPr>
            </w:pPr>
            <w:r>
              <w:rPr>
                <w:rFonts w:ascii="Times New Roman" w:eastAsia="sans-serif" w:hAnsi="Times New Roman" w:cs="Times New Roman"/>
                <w:lang/>
              </w:rPr>
              <w:t>4</w:t>
            </w:r>
          </w:p>
        </w:tc>
        <w:tc>
          <w:tcPr>
            <w:tcW w:w="9320" w:type="dxa"/>
            <w:shd w:val="clear" w:color="auto" w:fill="auto"/>
            <w:vAlign w:val="center"/>
          </w:tcPr>
          <w:p w:rsidR="00C77287" w:rsidRPr="00EF1A8C" w:rsidRDefault="00EF1A8C">
            <w:pPr>
              <w:pStyle w:val="a3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EF1A8C">
              <w:rPr>
                <w:rFonts w:eastAsia="sans-serif"/>
                <w:sz w:val="20"/>
                <w:szCs w:val="20"/>
                <w:lang w:val="ru-RU"/>
              </w:rPr>
              <w:t>Риск предпочтения, с целью незаконного обогащения. Имеется риск при п</w:t>
            </w:r>
            <w:r w:rsidRPr="00EF1A8C">
              <w:rPr>
                <w:rFonts w:eastAsia="sans-serif"/>
                <w:sz w:val="20"/>
                <w:szCs w:val="20"/>
                <w:lang w:val="ru-RU"/>
              </w:rPr>
              <w:t>риеме на работу оказания предпочтения руководителем конкретному кандидату на замещение вакантной должности</w:t>
            </w:r>
          </w:p>
        </w:tc>
      </w:tr>
      <w:tr w:rsidR="00C77287" w:rsidRPr="00EF1A8C">
        <w:trPr>
          <w:gridAfter w:val="1"/>
          <w:wAfter w:w="4359" w:type="dxa"/>
          <w:trHeight w:val="1000"/>
        </w:trPr>
        <w:tc>
          <w:tcPr>
            <w:tcW w:w="601" w:type="dxa"/>
            <w:shd w:val="clear" w:color="auto" w:fill="auto"/>
            <w:vAlign w:val="center"/>
          </w:tcPr>
          <w:p w:rsidR="00C77287" w:rsidRDefault="00EF1A8C">
            <w:pPr>
              <w:rPr>
                <w:rFonts w:ascii="Times New Roman" w:eastAsia="sans-serif" w:hAnsi="Times New Roman" w:cs="Times New Roman"/>
              </w:rPr>
            </w:pPr>
            <w:r>
              <w:rPr>
                <w:rFonts w:ascii="Times New Roman" w:eastAsia="sans-serif" w:hAnsi="Times New Roman" w:cs="Times New Roman"/>
                <w:lang/>
              </w:rPr>
              <w:t>5</w:t>
            </w:r>
          </w:p>
        </w:tc>
        <w:tc>
          <w:tcPr>
            <w:tcW w:w="9320" w:type="dxa"/>
            <w:shd w:val="clear" w:color="auto" w:fill="auto"/>
            <w:vAlign w:val="center"/>
          </w:tcPr>
          <w:p w:rsidR="00C77287" w:rsidRPr="00EF1A8C" w:rsidRDefault="00EF1A8C">
            <w:pPr>
              <w:pStyle w:val="a3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proofErr w:type="gramStart"/>
            <w:r w:rsidRPr="00EF1A8C">
              <w:rPr>
                <w:rFonts w:eastAsia="sans-serif"/>
                <w:sz w:val="20"/>
                <w:szCs w:val="20"/>
                <w:lang w:val="ru-RU"/>
              </w:rPr>
              <w:t>Риск выполнения иной оплачиваемой работы, кроме основной, с целью незаконного обогащения.</w:t>
            </w:r>
            <w:proofErr w:type="gramEnd"/>
          </w:p>
          <w:p w:rsidR="00C77287" w:rsidRPr="00EF1A8C" w:rsidRDefault="00EF1A8C">
            <w:pPr>
              <w:pStyle w:val="a3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proofErr w:type="gramStart"/>
            <w:r w:rsidRPr="00EF1A8C">
              <w:rPr>
                <w:rFonts w:eastAsia="sans-serif"/>
                <w:sz w:val="20"/>
                <w:szCs w:val="20"/>
                <w:lang w:val="ru-RU"/>
              </w:rPr>
              <w:t xml:space="preserve">Рекомендовано обратиться с предложением в СУА района о </w:t>
            </w:r>
            <w:r w:rsidRPr="00EF1A8C">
              <w:rPr>
                <w:rFonts w:eastAsia="sans-serif"/>
                <w:sz w:val="20"/>
                <w:szCs w:val="20"/>
                <w:lang w:val="ru-RU"/>
              </w:rPr>
              <w:t>проведении мониторинга окружения сотрудников на близкие и дружественные взаимоотношения с лицами, с которыми связана личная заинтересованность должностного лица, выражающаяся в возможности получения этими лицами доходов в виде денег, иного имущества, в том</w:t>
            </w:r>
            <w:r w:rsidRPr="00EF1A8C">
              <w:rPr>
                <w:rFonts w:eastAsia="sans-serif"/>
                <w:sz w:val="20"/>
                <w:szCs w:val="20"/>
                <w:lang w:val="ru-RU"/>
              </w:rPr>
              <w:t xml:space="preserve"> числе имущественных прав, услуг имущественного характера, результатов выполненных работ или каких-либо выгод (преимуществ) в результате осуществления должностным лицом своих полномочий</w:t>
            </w:r>
            <w:proofErr w:type="gramEnd"/>
            <w:r w:rsidRPr="00EF1A8C">
              <w:rPr>
                <w:rFonts w:eastAsia="sans-serif"/>
                <w:sz w:val="20"/>
                <w:szCs w:val="20"/>
                <w:lang w:val="ru-RU"/>
              </w:rPr>
              <w:t xml:space="preserve"> и обязанностей</w:t>
            </w:r>
          </w:p>
        </w:tc>
      </w:tr>
      <w:tr w:rsidR="00C77287" w:rsidRPr="00EF1A8C">
        <w:trPr>
          <w:gridAfter w:val="1"/>
          <w:wAfter w:w="4359" w:type="dxa"/>
          <w:trHeight w:val="1000"/>
        </w:trPr>
        <w:tc>
          <w:tcPr>
            <w:tcW w:w="601" w:type="dxa"/>
            <w:shd w:val="clear" w:color="auto" w:fill="auto"/>
            <w:vAlign w:val="center"/>
          </w:tcPr>
          <w:p w:rsidR="00C77287" w:rsidRDefault="00EF1A8C">
            <w:pPr>
              <w:rPr>
                <w:rFonts w:ascii="Times New Roman" w:eastAsia="sans-serif" w:hAnsi="Times New Roman" w:cs="Times New Roman"/>
              </w:rPr>
            </w:pPr>
            <w:r>
              <w:rPr>
                <w:rFonts w:ascii="Times New Roman" w:eastAsia="sans-serif" w:hAnsi="Times New Roman" w:cs="Times New Roman"/>
                <w:lang/>
              </w:rPr>
              <w:t>6</w:t>
            </w:r>
          </w:p>
        </w:tc>
        <w:tc>
          <w:tcPr>
            <w:tcW w:w="9320" w:type="dxa"/>
            <w:shd w:val="clear" w:color="auto" w:fill="auto"/>
            <w:vAlign w:val="center"/>
          </w:tcPr>
          <w:p w:rsidR="00C77287" w:rsidRDefault="00EF1A8C">
            <w:pPr>
              <w:pStyle w:val="a3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 w:rsidRPr="00EF1A8C">
              <w:rPr>
                <w:rFonts w:eastAsia="sans-serif"/>
                <w:sz w:val="20"/>
                <w:szCs w:val="20"/>
                <w:lang w:val="ru-RU"/>
              </w:rPr>
              <w:t>Несоблюдение условий приема на работу, с целью обога</w:t>
            </w:r>
            <w:r w:rsidRPr="00EF1A8C">
              <w:rPr>
                <w:rFonts w:eastAsia="sans-serif"/>
                <w:sz w:val="20"/>
                <w:szCs w:val="20"/>
                <w:lang w:val="ru-RU"/>
              </w:rPr>
              <w:t xml:space="preserve">щения. </w:t>
            </w:r>
            <w:r>
              <w:rPr>
                <w:rFonts w:eastAsia="sans-serif"/>
                <w:sz w:val="20"/>
                <w:szCs w:val="20"/>
              </w:rPr>
              <w:t xml:space="preserve">1) </w:t>
            </w:r>
            <w:proofErr w:type="spellStart"/>
            <w:r>
              <w:rPr>
                <w:rFonts w:eastAsia="sans-serif"/>
                <w:sz w:val="20"/>
                <w:szCs w:val="20"/>
              </w:rPr>
              <w:t>не</w:t>
            </w:r>
            <w:proofErr w:type="spellEnd"/>
            <w:r>
              <w:rPr>
                <w:rFonts w:eastAsia="sans-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sans-serif"/>
                <w:sz w:val="20"/>
                <w:szCs w:val="20"/>
              </w:rPr>
              <w:t>принятие</w:t>
            </w:r>
            <w:proofErr w:type="spellEnd"/>
            <w:r>
              <w:rPr>
                <w:rFonts w:eastAsia="sans-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sans-serif"/>
                <w:sz w:val="20"/>
                <w:szCs w:val="20"/>
              </w:rPr>
              <w:t>либо</w:t>
            </w:r>
            <w:proofErr w:type="spellEnd"/>
            <w:r>
              <w:rPr>
                <w:rFonts w:eastAsia="sans-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sans-serif"/>
                <w:sz w:val="20"/>
                <w:szCs w:val="20"/>
              </w:rPr>
              <w:t>не</w:t>
            </w:r>
            <w:proofErr w:type="spellEnd"/>
            <w:r>
              <w:rPr>
                <w:rFonts w:eastAsia="sans-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sans-serif"/>
                <w:sz w:val="20"/>
                <w:szCs w:val="20"/>
              </w:rPr>
              <w:t>соблюдение</w:t>
            </w:r>
            <w:proofErr w:type="spellEnd"/>
            <w:r>
              <w:rPr>
                <w:rFonts w:eastAsia="sans-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sans-serif"/>
                <w:sz w:val="20"/>
                <w:szCs w:val="20"/>
              </w:rPr>
              <w:t>принятых</w:t>
            </w:r>
            <w:proofErr w:type="spellEnd"/>
            <w:r>
              <w:rPr>
                <w:rFonts w:eastAsia="sans-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sans-serif"/>
                <w:sz w:val="20"/>
                <w:szCs w:val="20"/>
              </w:rPr>
              <w:t>антикоррупционных</w:t>
            </w:r>
            <w:proofErr w:type="spellEnd"/>
            <w:r>
              <w:rPr>
                <w:rFonts w:eastAsia="sans-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sans-serif"/>
                <w:sz w:val="20"/>
                <w:szCs w:val="20"/>
              </w:rPr>
              <w:t>ограничений</w:t>
            </w:r>
            <w:proofErr w:type="spellEnd"/>
            <w:r>
              <w:rPr>
                <w:rFonts w:eastAsia="sans-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sans-serif"/>
                <w:sz w:val="20"/>
                <w:szCs w:val="20"/>
              </w:rPr>
              <w:t>государственными</w:t>
            </w:r>
            <w:proofErr w:type="spellEnd"/>
            <w:r>
              <w:rPr>
                <w:rFonts w:eastAsia="sans-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sans-serif"/>
                <w:sz w:val="20"/>
                <w:szCs w:val="20"/>
              </w:rPr>
              <w:t>служащими</w:t>
            </w:r>
            <w:proofErr w:type="spellEnd"/>
            <w:r>
              <w:rPr>
                <w:rFonts w:eastAsia="sans-serif"/>
                <w:sz w:val="20"/>
                <w:szCs w:val="20"/>
              </w:rPr>
              <w:t xml:space="preserve">; 2) </w:t>
            </w:r>
            <w:proofErr w:type="spellStart"/>
            <w:r>
              <w:rPr>
                <w:rFonts w:eastAsia="sans-serif"/>
                <w:sz w:val="20"/>
                <w:szCs w:val="20"/>
              </w:rPr>
              <w:t>не</w:t>
            </w:r>
            <w:proofErr w:type="spellEnd"/>
            <w:r>
              <w:rPr>
                <w:rFonts w:eastAsia="sans-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sans-serif"/>
                <w:sz w:val="20"/>
                <w:szCs w:val="20"/>
              </w:rPr>
              <w:t>предоставление</w:t>
            </w:r>
            <w:proofErr w:type="spellEnd"/>
            <w:r>
              <w:rPr>
                <w:rFonts w:eastAsia="sans-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sans-serif"/>
                <w:sz w:val="20"/>
                <w:szCs w:val="20"/>
              </w:rPr>
              <w:t>декларации</w:t>
            </w:r>
            <w:proofErr w:type="spellEnd"/>
            <w:r>
              <w:rPr>
                <w:rFonts w:eastAsia="sans-serif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eastAsia="sans-serif"/>
                <w:sz w:val="20"/>
                <w:szCs w:val="20"/>
              </w:rPr>
              <w:t>доходах</w:t>
            </w:r>
            <w:proofErr w:type="spellEnd"/>
            <w:r>
              <w:rPr>
                <w:rFonts w:eastAsia="sans-serif"/>
                <w:sz w:val="20"/>
                <w:szCs w:val="20"/>
              </w:rPr>
              <w:t>.</w:t>
            </w:r>
          </w:p>
          <w:p w:rsidR="00C77287" w:rsidRPr="00EF1A8C" w:rsidRDefault="00EF1A8C">
            <w:pPr>
              <w:pStyle w:val="a3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EF1A8C">
              <w:rPr>
                <w:rFonts w:eastAsia="sans-serif"/>
                <w:sz w:val="20"/>
                <w:szCs w:val="20"/>
                <w:lang w:val="ru-RU"/>
              </w:rPr>
              <w:t>Рекомендовано при приеме на работу государственных служащих строго соблюдать установленные нормы действую</w:t>
            </w:r>
            <w:r w:rsidRPr="00EF1A8C">
              <w:rPr>
                <w:rFonts w:eastAsia="sans-serif"/>
                <w:sz w:val="20"/>
                <w:szCs w:val="20"/>
                <w:lang w:val="ru-RU"/>
              </w:rPr>
              <w:t>щего законодательства: принятие антикоррупционных ограничений, сдача декларации о доходах, Службе управления персоналом провести разъяснительный семинар</w:t>
            </w:r>
          </w:p>
        </w:tc>
      </w:tr>
      <w:tr w:rsidR="00C77287" w:rsidRPr="00EF1A8C">
        <w:trPr>
          <w:gridAfter w:val="1"/>
          <w:wAfter w:w="4359" w:type="dxa"/>
          <w:trHeight w:val="1000"/>
        </w:trPr>
        <w:tc>
          <w:tcPr>
            <w:tcW w:w="601" w:type="dxa"/>
            <w:shd w:val="clear" w:color="auto" w:fill="auto"/>
            <w:vAlign w:val="center"/>
          </w:tcPr>
          <w:p w:rsidR="00C77287" w:rsidRDefault="00EF1A8C">
            <w:pPr>
              <w:rPr>
                <w:rFonts w:ascii="Times New Roman" w:eastAsia="sans-serif" w:hAnsi="Times New Roman" w:cs="Times New Roman"/>
              </w:rPr>
            </w:pPr>
            <w:r>
              <w:rPr>
                <w:rFonts w:ascii="Times New Roman" w:eastAsia="sans-serif" w:hAnsi="Times New Roman" w:cs="Times New Roman"/>
                <w:lang/>
              </w:rPr>
              <w:t>7</w:t>
            </w:r>
          </w:p>
        </w:tc>
        <w:tc>
          <w:tcPr>
            <w:tcW w:w="9320" w:type="dxa"/>
            <w:shd w:val="clear" w:color="auto" w:fill="auto"/>
            <w:vAlign w:val="center"/>
          </w:tcPr>
          <w:p w:rsidR="00C77287" w:rsidRPr="00EF1A8C" w:rsidRDefault="00EF1A8C">
            <w:pPr>
              <w:pStyle w:val="a3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EF1A8C">
              <w:rPr>
                <w:rFonts w:eastAsia="sans-serif"/>
                <w:sz w:val="20"/>
                <w:szCs w:val="20"/>
                <w:lang w:val="ru-RU"/>
              </w:rPr>
              <w:t xml:space="preserve">Использование электронной цифровой подписи руководителя третьими лицами при начислении заработной </w:t>
            </w:r>
            <w:r w:rsidRPr="00EF1A8C">
              <w:rPr>
                <w:rFonts w:eastAsia="sans-serif"/>
                <w:sz w:val="20"/>
                <w:szCs w:val="20"/>
                <w:lang w:val="ru-RU"/>
              </w:rPr>
              <w:t>платы с целью обогащения. При начислении заработной платы возможна передача руководителем ЭЦП третьим лицам для подписания необходимых документов</w:t>
            </w:r>
          </w:p>
        </w:tc>
      </w:tr>
      <w:tr w:rsidR="00C77287" w:rsidRPr="00EF1A8C">
        <w:trPr>
          <w:gridAfter w:val="1"/>
          <w:wAfter w:w="4359" w:type="dxa"/>
          <w:trHeight w:val="1000"/>
        </w:trPr>
        <w:tc>
          <w:tcPr>
            <w:tcW w:w="601" w:type="dxa"/>
            <w:shd w:val="clear" w:color="auto" w:fill="auto"/>
            <w:vAlign w:val="center"/>
          </w:tcPr>
          <w:p w:rsidR="00C77287" w:rsidRDefault="00EF1A8C">
            <w:pPr>
              <w:rPr>
                <w:rFonts w:ascii="Times New Roman" w:eastAsia="sans-serif" w:hAnsi="Times New Roman" w:cs="Times New Roman"/>
              </w:rPr>
            </w:pPr>
            <w:r>
              <w:rPr>
                <w:rFonts w:ascii="Times New Roman" w:eastAsia="sans-serif" w:hAnsi="Times New Roman" w:cs="Times New Roman"/>
                <w:lang/>
              </w:rPr>
              <w:t>8</w:t>
            </w:r>
          </w:p>
        </w:tc>
        <w:tc>
          <w:tcPr>
            <w:tcW w:w="9320" w:type="dxa"/>
            <w:shd w:val="clear" w:color="auto" w:fill="auto"/>
            <w:vAlign w:val="center"/>
          </w:tcPr>
          <w:p w:rsidR="00C77287" w:rsidRPr="00EF1A8C" w:rsidRDefault="00EF1A8C">
            <w:pPr>
              <w:pStyle w:val="a3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EF1A8C">
              <w:rPr>
                <w:rFonts w:eastAsia="sans-serif"/>
                <w:sz w:val="20"/>
                <w:szCs w:val="20"/>
                <w:lang w:val="ru-RU"/>
              </w:rPr>
              <w:t>Конфликт между государственной обязанностью и личными интересами должностного лица. Личный интерес должност</w:t>
            </w:r>
            <w:r w:rsidRPr="00EF1A8C">
              <w:rPr>
                <w:rFonts w:eastAsia="sans-serif"/>
                <w:sz w:val="20"/>
                <w:szCs w:val="20"/>
                <w:lang w:val="ru-RU"/>
              </w:rPr>
              <w:t>ного лица может ненадлежащим образом повлиять на исполнение его служебных обязанностей и ответственности</w:t>
            </w:r>
          </w:p>
        </w:tc>
      </w:tr>
      <w:tr w:rsidR="00C77287" w:rsidRPr="00EF1A8C">
        <w:trPr>
          <w:gridAfter w:val="1"/>
          <w:wAfter w:w="4359" w:type="dxa"/>
          <w:trHeight w:val="1000"/>
        </w:trPr>
        <w:tc>
          <w:tcPr>
            <w:tcW w:w="601" w:type="dxa"/>
            <w:shd w:val="clear" w:color="auto" w:fill="auto"/>
            <w:vAlign w:val="center"/>
          </w:tcPr>
          <w:p w:rsidR="00C77287" w:rsidRDefault="00EF1A8C">
            <w:pPr>
              <w:rPr>
                <w:rFonts w:ascii="Times New Roman" w:eastAsia="sans-serif" w:hAnsi="Times New Roman" w:cs="Times New Roman"/>
              </w:rPr>
            </w:pPr>
            <w:r>
              <w:rPr>
                <w:rFonts w:ascii="Times New Roman" w:eastAsia="sans-serif" w:hAnsi="Times New Roman" w:cs="Times New Roman"/>
                <w:lang/>
              </w:rPr>
              <w:lastRenderedPageBreak/>
              <w:t>9</w:t>
            </w:r>
          </w:p>
        </w:tc>
        <w:tc>
          <w:tcPr>
            <w:tcW w:w="9320" w:type="dxa"/>
            <w:shd w:val="clear" w:color="auto" w:fill="auto"/>
            <w:vAlign w:val="center"/>
          </w:tcPr>
          <w:p w:rsidR="00C77287" w:rsidRPr="00EF1A8C" w:rsidRDefault="00EF1A8C">
            <w:pPr>
              <w:pStyle w:val="a3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EF1A8C">
              <w:rPr>
                <w:rFonts w:eastAsia="sans-serif"/>
                <w:sz w:val="20"/>
                <w:szCs w:val="20"/>
                <w:lang w:val="ru-RU"/>
              </w:rPr>
              <w:t xml:space="preserve">Вероятность предпочтения </w:t>
            </w:r>
            <w:proofErr w:type="gramStart"/>
            <w:r w:rsidRPr="00EF1A8C">
              <w:rPr>
                <w:rFonts w:eastAsia="sans-serif"/>
                <w:sz w:val="20"/>
                <w:szCs w:val="20"/>
                <w:lang w:val="ru-RU"/>
              </w:rPr>
              <w:t>определенному</w:t>
            </w:r>
            <w:proofErr w:type="gramEnd"/>
            <w:r w:rsidRPr="00EF1A8C">
              <w:rPr>
                <w:rFonts w:eastAsia="sans-serif"/>
                <w:sz w:val="20"/>
                <w:szCs w:val="20"/>
                <w:lang w:val="ru-RU"/>
              </w:rPr>
              <w:t xml:space="preserve"> услугополучателю с целью возможного обогащения. В государственной услуге «Предоставление земельного участка </w:t>
            </w:r>
            <w:r w:rsidRPr="00EF1A8C">
              <w:rPr>
                <w:rFonts w:eastAsia="sans-serif"/>
                <w:sz w:val="20"/>
                <w:szCs w:val="20"/>
                <w:lang w:val="ru-RU"/>
              </w:rPr>
              <w:t>из земель поселка, села» имеется вероятность предпочтения определенному услугополучателю, т.к. данная услуга не оказывается в ИС «Е-лицензирование».</w:t>
            </w:r>
          </w:p>
          <w:p w:rsidR="00C77287" w:rsidRPr="00EF1A8C" w:rsidRDefault="00EF1A8C">
            <w:pPr>
              <w:pStyle w:val="a3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EF1A8C">
              <w:rPr>
                <w:rFonts w:eastAsia="sans-serif"/>
                <w:sz w:val="20"/>
                <w:szCs w:val="20"/>
                <w:lang w:val="ru-RU"/>
              </w:rPr>
              <w:t>Рекомендовано разработать предложение с усовершенствованием функционала оказания государственной услуги «Пр</w:t>
            </w:r>
            <w:r w:rsidRPr="00EF1A8C">
              <w:rPr>
                <w:rFonts w:eastAsia="sans-serif"/>
                <w:sz w:val="20"/>
                <w:szCs w:val="20"/>
                <w:lang w:val="ru-RU"/>
              </w:rPr>
              <w:t>едоставление земельного участка из земель поселка, села» в ИС «Е-лицензирование» с предоставлением в вышестоящий орган</w:t>
            </w:r>
          </w:p>
        </w:tc>
      </w:tr>
      <w:tr w:rsidR="00C77287" w:rsidRPr="00EF1A8C">
        <w:trPr>
          <w:gridAfter w:val="1"/>
          <w:wAfter w:w="4359" w:type="dxa"/>
          <w:trHeight w:val="1000"/>
        </w:trPr>
        <w:tc>
          <w:tcPr>
            <w:tcW w:w="601" w:type="dxa"/>
            <w:shd w:val="clear" w:color="auto" w:fill="auto"/>
            <w:vAlign w:val="center"/>
          </w:tcPr>
          <w:p w:rsidR="00C77287" w:rsidRDefault="00EF1A8C">
            <w:pPr>
              <w:rPr>
                <w:rFonts w:ascii="Times New Roman" w:eastAsia="sans-serif" w:hAnsi="Times New Roman" w:cs="Times New Roman"/>
              </w:rPr>
            </w:pPr>
            <w:r>
              <w:rPr>
                <w:rFonts w:ascii="Times New Roman" w:eastAsia="sans-serif" w:hAnsi="Times New Roman" w:cs="Times New Roman"/>
                <w:lang/>
              </w:rPr>
              <w:t>10</w:t>
            </w:r>
          </w:p>
        </w:tc>
        <w:tc>
          <w:tcPr>
            <w:tcW w:w="9320" w:type="dxa"/>
            <w:shd w:val="clear" w:color="auto" w:fill="auto"/>
            <w:vAlign w:val="center"/>
          </w:tcPr>
          <w:p w:rsidR="00C77287" w:rsidRPr="00EF1A8C" w:rsidRDefault="00EF1A8C">
            <w:pPr>
              <w:pStyle w:val="a3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EF1A8C">
              <w:rPr>
                <w:rFonts w:eastAsia="sans-serif"/>
                <w:sz w:val="20"/>
                <w:szCs w:val="20"/>
                <w:lang w:val="ru-RU"/>
              </w:rPr>
              <w:t>Отказ в оказании государственной услуги при неполном пакете документов с целью возможного обогащения. Возможность предоставления немо</w:t>
            </w:r>
            <w:r w:rsidRPr="00EF1A8C">
              <w:rPr>
                <w:rFonts w:eastAsia="sans-serif"/>
                <w:sz w:val="20"/>
                <w:szCs w:val="20"/>
                <w:lang w:val="ru-RU"/>
              </w:rPr>
              <w:t>тивированных отказов в оказании государственных услуг, при неполном пакете документов.</w:t>
            </w:r>
          </w:p>
          <w:p w:rsidR="00C77287" w:rsidRPr="00EF1A8C" w:rsidRDefault="00EF1A8C">
            <w:pPr>
              <w:pStyle w:val="a3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EF1A8C">
              <w:rPr>
                <w:rFonts w:eastAsia="sans-serif"/>
                <w:sz w:val="20"/>
                <w:szCs w:val="20"/>
                <w:lang w:val="ru-RU"/>
              </w:rPr>
              <w:t>Рекомендовано выработать предложение по доработке в ИС «Е-лицензирование» дополнительной функцией на доработку услугополучателю, тем самым предоставляется возможность ус</w:t>
            </w:r>
            <w:r w:rsidRPr="00EF1A8C">
              <w:rPr>
                <w:rFonts w:eastAsia="sans-serif"/>
                <w:sz w:val="20"/>
                <w:szCs w:val="20"/>
                <w:lang w:val="ru-RU"/>
              </w:rPr>
              <w:t>лугополучателю прикрепить недостающие документы, отправить в вышестоящий орган.</w:t>
            </w:r>
          </w:p>
        </w:tc>
      </w:tr>
      <w:tr w:rsidR="00C77287" w:rsidRPr="00EF1A8C">
        <w:trPr>
          <w:trHeight w:val="1000"/>
        </w:trPr>
        <w:tc>
          <w:tcPr>
            <w:tcW w:w="601" w:type="dxa"/>
            <w:shd w:val="clear" w:color="auto" w:fill="auto"/>
            <w:vAlign w:val="center"/>
          </w:tcPr>
          <w:p w:rsidR="00C77287" w:rsidRDefault="00EF1A8C">
            <w:pPr>
              <w:rPr>
                <w:rFonts w:ascii="Times New Roman" w:eastAsia="sans-serif" w:hAnsi="Times New Roman" w:cs="Times New Roman"/>
              </w:rPr>
            </w:pPr>
            <w:r>
              <w:rPr>
                <w:rFonts w:ascii="Times New Roman" w:eastAsia="sans-serif" w:hAnsi="Times New Roman" w:cs="Times New Roman"/>
                <w:lang/>
              </w:rPr>
              <w:t>11</w:t>
            </w:r>
          </w:p>
        </w:tc>
        <w:tc>
          <w:tcPr>
            <w:tcW w:w="13679" w:type="dxa"/>
            <w:gridSpan w:val="2"/>
            <w:shd w:val="clear" w:color="auto" w:fill="auto"/>
            <w:vAlign w:val="center"/>
          </w:tcPr>
          <w:p w:rsidR="00C77287" w:rsidRPr="00EF1A8C" w:rsidRDefault="00EF1A8C">
            <w:pPr>
              <w:pStyle w:val="a3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EF1A8C">
              <w:rPr>
                <w:rFonts w:eastAsia="sans-serif"/>
                <w:sz w:val="20"/>
                <w:szCs w:val="20"/>
                <w:lang w:val="ru-RU"/>
              </w:rPr>
              <w:t xml:space="preserve">Нарушение прав заявителя в части установления конкретного срока проведения изыскательских работ, то есть разным заявителям по одному виду работ установление разных сроков, </w:t>
            </w:r>
            <w:r w:rsidRPr="00EF1A8C">
              <w:rPr>
                <w:rFonts w:eastAsia="sans-serif"/>
                <w:sz w:val="20"/>
                <w:szCs w:val="20"/>
                <w:lang w:val="ru-RU"/>
              </w:rPr>
              <w:t xml:space="preserve">с целью обогащения. При оказании государственной услуги «Выдача разрешения на использование земельного участки для изыскательных работ» в заявлении о выдаче разрешения заявитель указывает, на какой срок подается заявление. В НПА, </w:t>
            </w:r>
            <w:proofErr w:type="gramStart"/>
            <w:r w:rsidRPr="00EF1A8C">
              <w:rPr>
                <w:rFonts w:eastAsia="sans-serif"/>
                <w:sz w:val="20"/>
                <w:szCs w:val="20"/>
                <w:lang w:val="ru-RU"/>
              </w:rPr>
              <w:t>регламентирующем</w:t>
            </w:r>
            <w:proofErr w:type="gramEnd"/>
            <w:r w:rsidRPr="00EF1A8C">
              <w:rPr>
                <w:rFonts w:eastAsia="sans-serif"/>
                <w:sz w:val="20"/>
                <w:szCs w:val="20"/>
                <w:lang w:val="ru-RU"/>
              </w:rPr>
              <w:t xml:space="preserve"> данную но</w:t>
            </w:r>
            <w:r w:rsidRPr="00EF1A8C">
              <w:rPr>
                <w:rFonts w:eastAsia="sans-serif"/>
                <w:sz w:val="20"/>
                <w:szCs w:val="20"/>
                <w:lang w:val="ru-RU"/>
              </w:rPr>
              <w:t>рму, не оговорен данный момент, имеется возможность для специалиста поставить другой срок разрешения, тем самым ограничить права услугополучателя</w:t>
            </w:r>
          </w:p>
        </w:tc>
      </w:tr>
      <w:tr w:rsidR="00C77287" w:rsidRPr="00EF1A8C">
        <w:trPr>
          <w:trHeight w:val="1000"/>
        </w:trPr>
        <w:tc>
          <w:tcPr>
            <w:tcW w:w="601" w:type="dxa"/>
            <w:shd w:val="clear" w:color="auto" w:fill="auto"/>
            <w:vAlign w:val="center"/>
          </w:tcPr>
          <w:p w:rsidR="00C77287" w:rsidRDefault="00EF1A8C">
            <w:pPr>
              <w:rPr>
                <w:rFonts w:ascii="Times New Roman" w:eastAsia="sans-serif" w:hAnsi="Times New Roman" w:cs="Times New Roman"/>
              </w:rPr>
            </w:pPr>
            <w:r>
              <w:rPr>
                <w:rFonts w:ascii="Times New Roman" w:eastAsia="sans-serif" w:hAnsi="Times New Roman" w:cs="Times New Roman"/>
                <w:lang/>
              </w:rPr>
              <w:t>12</w:t>
            </w:r>
          </w:p>
        </w:tc>
        <w:tc>
          <w:tcPr>
            <w:tcW w:w="13679" w:type="dxa"/>
            <w:gridSpan w:val="2"/>
            <w:shd w:val="clear" w:color="auto" w:fill="auto"/>
            <w:vAlign w:val="center"/>
          </w:tcPr>
          <w:p w:rsidR="00C77287" w:rsidRPr="00EF1A8C" w:rsidRDefault="00EF1A8C">
            <w:pPr>
              <w:pStyle w:val="a3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EF1A8C">
              <w:rPr>
                <w:rFonts w:eastAsia="sans-serif"/>
                <w:sz w:val="20"/>
                <w:szCs w:val="20"/>
                <w:lang w:val="ru-RU"/>
              </w:rPr>
              <w:t>Использование электронной цифровой подписи третьими лицами с целью обогащения при оказании государственных</w:t>
            </w:r>
            <w:r w:rsidRPr="00EF1A8C">
              <w:rPr>
                <w:rFonts w:eastAsia="sans-serif"/>
                <w:sz w:val="20"/>
                <w:szCs w:val="20"/>
                <w:lang w:val="ru-RU"/>
              </w:rPr>
              <w:t xml:space="preserve"> услуг. При оказании государственных услуг возможна передача ЭЦП третьим лицам для подписания необходимых документов, а также несвоевременная блокировки ЭЦП уволенных или уволившихся сотрудников</w:t>
            </w:r>
          </w:p>
        </w:tc>
      </w:tr>
      <w:tr w:rsidR="00C77287">
        <w:trPr>
          <w:trHeight w:val="240"/>
        </w:trPr>
        <w:tc>
          <w:tcPr>
            <w:tcW w:w="601" w:type="dxa"/>
            <w:shd w:val="clear" w:color="auto" w:fill="auto"/>
            <w:vAlign w:val="center"/>
          </w:tcPr>
          <w:p w:rsidR="00C77287" w:rsidRDefault="00EF1A8C">
            <w:pPr>
              <w:rPr>
                <w:rFonts w:ascii="Times New Roman" w:eastAsia="sans-serif" w:hAnsi="Times New Roman" w:cs="Times New Roman"/>
              </w:rPr>
            </w:pPr>
            <w:r>
              <w:rPr>
                <w:rFonts w:ascii="Times New Roman" w:eastAsia="sans-serif" w:hAnsi="Times New Roman" w:cs="Times New Roman"/>
                <w:lang/>
              </w:rPr>
              <w:t>13</w:t>
            </w:r>
          </w:p>
        </w:tc>
        <w:tc>
          <w:tcPr>
            <w:tcW w:w="13679" w:type="dxa"/>
            <w:gridSpan w:val="2"/>
            <w:shd w:val="clear" w:color="auto" w:fill="auto"/>
            <w:vAlign w:val="center"/>
          </w:tcPr>
          <w:p w:rsidR="00C77287" w:rsidRDefault="00EF1A8C">
            <w:pPr>
              <w:pStyle w:val="a3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 w:rsidRPr="00EF1A8C">
              <w:rPr>
                <w:rFonts w:eastAsia="sans-serif"/>
                <w:sz w:val="20"/>
                <w:szCs w:val="20"/>
                <w:lang w:val="ru-RU"/>
              </w:rPr>
              <w:t>Риск предпочтения. В государственной услуге «Назначение г</w:t>
            </w:r>
            <w:r w:rsidRPr="00EF1A8C">
              <w:rPr>
                <w:rFonts w:eastAsia="sans-serif"/>
                <w:sz w:val="20"/>
                <w:szCs w:val="20"/>
                <w:lang w:val="ru-RU"/>
              </w:rPr>
              <w:t xml:space="preserve">осударственной адресной социальной помощи», при принятии решения имеется вероятность предпочтения определённому услугополучателю. </w:t>
            </w:r>
            <w:proofErr w:type="spellStart"/>
            <w:r>
              <w:rPr>
                <w:rFonts w:eastAsia="sans-serif"/>
                <w:sz w:val="20"/>
                <w:szCs w:val="20"/>
              </w:rPr>
              <w:t>Также</w:t>
            </w:r>
            <w:proofErr w:type="spellEnd"/>
            <w:r>
              <w:rPr>
                <w:rFonts w:eastAsia="sans-seri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sans-serif"/>
                <w:sz w:val="20"/>
                <w:szCs w:val="20"/>
              </w:rPr>
              <w:t>услугополучателю</w:t>
            </w:r>
            <w:proofErr w:type="spellEnd"/>
            <w:r>
              <w:rPr>
                <w:rFonts w:eastAsia="sans-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sans-serif"/>
                <w:sz w:val="20"/>
                <w:szCs w:val="20"/>
              </w:rPr>
              <w:t>могут</w:t>
            </w:r>
            <w:proofErr w:type="spellEnd"/>
            <w:r>
              <w:rPr>
                <w:rFonts w:eastAsia="sans-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sans-serif"/>
                <w:sz w:val="20"/>
                <w:szCs w:val="20"/>
              </w:rPr>
              <w:t>умышленно</w:t>
            </w:r>
            <w:proofErr w:type="spellEnd"/>
            <w:r>
              <w:rPr>
                <w:rFonts w:eastAsia="sans-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sans-serif"/>
                <w:sz w:val="20"/>
                <w:szCs w:val="20"/>
              </w:rPr>
              <w:t>скрывать</w:t>
            </w:r>
            <w:proofErr w:type="spellEnd"/>
            <w:r>
              <w:rPr>
                <w:rFonts w:eastAsia="sans-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sans-serif"/>
                <w:sz w:val="20"/>
                <w:szCs w:val="20"/>
              </w:rPr>
              <w:t>сведения</w:t>
            </w:r>
            <w:proofErr w:type="spellEnd"/>
            <w:r>
              <w:rPr>
                <w:rFonts w:eastAsia="sans-serif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eastAsia="sans-serif"/>
                <w:sz w:val="20"/>
                <w:szCs w:val="20"/>
              </w:rPr>
              <w:t>доходах</w:t>
            </w:r>
            <w:proofErr w:type="spellEnd"/>
          </w:p>
        </w:tc>
      </w:tr>
      <w:tr w:rsidR="00C77287" w:rsidRPr="00EF1A8C">
        <w:trPr>
          <w:trHeight w:val="1000"/>
        </w:trPr>
        <w:tc>
          <w:tcPr>
            <w:tcW w:w="601" w:type="dxa"/>
            <w:shd w:val="clear" w:color="auto" w:fill="auto"/>
            <w:vAlign w:val="center"/>
          </w:tcPr>
          <w:p w:rsidR="00C77287" w:rsidRDefault="00EF1A8C">
            <w:pPr>
              <w:rPr>
                <w:rFonts w:ascii="Times New Roman" w:eastAsia="sans-serif" w:hAnsi="Times New Roman" w:cs="Times New Roman"/>
              </w:rPr>
            </w:pPr>
            <w:r>
              <w:rPr>
                <w:rFonts w:ascii="Times New Roman" w:eastAsia="sans-serif" w:hAnsi="Times New Roman" w:cs="Times New Roman"/>
                <w:lang/>
              </w:rPr>
              <w:t>14</w:t>
            </w:r>
          </w:p>
        </w:tc>
        <w:tc>
          <w:tcPr>
            <w:tcW w:w="13679" w:type="dxa"/>
            <w:gridSpan w:val="2"/>
            <w:shd w:val="clear" w:color="auto" w:fill="auto"/>
            <w:vAlign w:val="center"/>
          </w:tcPr>
          <w:p w:rsidR="00C77287" w:rsidRPr="00EF1A8C" w:rsidRDefault="00EF1A8C">
            <w:pPr>
              <w:pStyle w:val="a3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EF1A8C">
              <w:rPr>
                <w:rFonts w:eastAsia="sans-serif"/>
                <w:sz w:val="20"/>
                <w:szCs w:val="20"/>
                <w:lang w:val="ru-RU"/>
              </w:rPr>
              <w:t>Риск предпочтения. Согласно пунктов 14 и 15 главы 2 «П</w:t>
            </w:r>
            <w:r w:rsidRPr="00EF1A8C">
              <w:rPr>
                <w:rFonts w:eastAsia="sans-serif"/>
                <w:sz w:val="20"/>
                <w:szCs w:val="20"/>
                <w:lang w:val="ru-RU"/>
              </w:rPr>
              <w:t>равил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</w:t>
            </w:r>
            <w:r w:rsidRPr="00EF1A8C">
              <w:rPr>
                <w:rFonts w:eastAsia="sans-serif"/>
                <w:sz w:val="20"/>
                <w:szCs w:val="20"/>
                <w:lang w:val="ru-RU"/>
              </w:rPr>
              <w:t>-строительных машин и механизмов, специальных машин повышенной проходимости», утвержденных приказом Министра сельского хозяйства Республики Казахстан от 30 марта 2015 года № 4-3/269, после завершения процедуры оформления документов дальнейшее сопровождение</w:t>
            </w:r>
            <w:r w:rsidRPr="00EF1A8C">
              <w:rPr>
                <w:rFonts w:eastAsia="sans-serif"/>
                <w:sz w:val="20"/>
                <w:szCs w:val="20"/>
                <w:lang w:val="ru-RU"/>
              </w:rPr>
              <w:t xml:space="preserve"> услуги предусматривает непосредственный контакт с Услугополучателем, а именно осмотр техники с целью оценки технического состояния, что является коррупционным риском</w:t>
            </w:r>
          </w:p>
        </w:tc>
      </w:tr>
      <w:tr w:rsidR="00C77287" w:rsidRPr="00EF1A8C">
        <w:trPr>
          <w:trHeight w:val="4360"/>
        </w:trPr>
        <w:tc>
          <w:tcPr>
            <w:tcW w:w="601" w:type="dxa"/>
            <w:shd w:val="clear" w:color="auto" w:fill="auto"/>
            <w:vAlign w:val="center"/>
          </w:tcPr>
          <w:p w:rsidR="00C77287" w:rsidRDefault="00EF1A8C">
            <w:pPr>
              <w:rPr>
                <w:rFonts w:ascii="Times New Roman" w:eastAsia="sans-serif" w:hAnsi="Times New Roman" w:cs="Times New Roman"/>
              </w:rPr>
            </w:pPr>
            <w:r>
              <w:rPr>
                <w:rFonts w:ascii="Times New Roman" w:eastAsia="sans-serif" w:hAnsi="Times New Roman" w:cs="Times New Roman"/>
                <w:lang/>
              </w:rPr>
              <w:t>15</w:t>
            </w:r>
          </w:p>
        </w:tc>
        <w:tc>
          <w:tcPr>
            <w:tcW w:w="13679" w:type="dxa"/>
            <w:gridSpan w:val="2"/>
            <w:shd w:val="clear" w:color="auto" w:fill="auto"/>
            <w:vAlign w:val="center"/>
          </w:tcPr>
          <w:p w:rsidR="00C77287" w:rsidRPr="00EF1A8C" w:rsidRDefault="00EF1A8C">
            <w:pPr>
              <w:pStyle w:val="a3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EF1A8C">
              <w:rPr>
                <w:rFonts w:eastAsia="sans-serif"/>
                <w:sz w:val="20"/>
                <w:szCs w:val="20"/>
                <w:lang w:val="ru-RU"/>
              </w:rPr>
              <w:t xml:space="preserve">Риск предпочтения. При оказании государственной услуги имеются коррупционные риски в </w:t>
            </w:r>
            <w:r w:rsidRPr="00EF1A8C">
              <w:rPr>
                <w:rFonts w:eastAsia="sans-serif"/>
                <w:sz w:val="20"/>
                <w:szCs w:val="20"/>
                <w:lang w:val="ru-RU"/>
              </w:rPr>
              <w:t>части: 1) принятие положительного или отрицательного решения о предоставлении государственной услуги; 2) указание суммы предоставляемого кредита в Соглашении выше, чем стоимость дома согласно акту оценки имущества; 3) нарушение сроков хранения документов с</w:t>
            </w:r>
            <w:r w:rsidRPr="00EF1A8C">
              <w:rPr>
                <w:rFonts w:eastAsia="sans-serif"/>
                <w:sz w:val="20"/>
                <w:szCs w:val="20"/>
                <w:lang w:val="ru-RU"/>
              </w:rPr>
              <w:t>пециалистов в очереди (менее года); 4) оказание государственной услуги специалисту, который не относится к категории лиц согласно пункту 8 статьи 18 Закона Республики Казахстан от 8 июля 2005 года № 66 «О государственном регулировании развития агропромышле</w:t>
            </w:r>
            <w:r w:rsidRPr="00EF1A8C">
              <w:rPr>
                <w:rFonts w:eastAsia="sans-serif"/>
                <w:sz w:val="20"/>
                <w:szCs w:val="20"/>
                <w:lang w:val="ru-RU"/>
              </w:rPr>
              <w:t>нного комплекса и сельских территорий»</w:t>
            </w:r>
          </w:p>
        </w:tc>
      </w:tr>
      <w:tr w:rsidR="00C77287" w:rsidRPr="00EF1A8C">
        <w:trPr>
          <w:trHeight w:val="3100"/>
        </w:trPr>
        <w:tc>
          <w:tcPr>
            <w:tcW w:w="601" w:type="dxa"/>
            <w:shd w:val="clear" w:color="auto" w:fill="auto"/>
            <w:vAlign w:val="center"/>
          </w:tcPr>
          <w:p w:rsidR="00C77287" w:rsidRDefault="00EF1A8C">
            <w:pPr>
              <w:rPr>
                <w:rFonts w:ascii="Times New Roman" w:eastAsia="sans-serif" w:hAnsi="Times New Roman" w:cs="Times New Roman"/>
              </w:rPr>
            </w:pPr>
            <w:r>
              <w:rPr>
                <w:rFonts w:ascii="Times New Roman" w:eastAsia="sans-serif" w:hAnsi="Times New Roman" w:cs="Times New Roman"/>
                <w:lang/>
              </w:rPr>
              <w:lastRenderedPageBreak/>
              <w:t>16</w:t>
            </w:r>
          </w:p>
        </w:tc>
        <w:tc>
          <w:tcPr>
            <w:tcW w:w="13679" w:type="dxa"/>
            <w:gridSpan w:val="2"/>
            <w:shd w:val="clear" w:color="auto" w:fill="auto"/>
            <w:vAlign w:val="center"/>
          </w:tcPr>
          <w:p w:rsidR="00C77287" w:rsidRPr="00EF1A8C" w:rsidRDefault="00EF1A8C">
            <w:pPr>
              <w:pStyle w:val="a3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EF1A8C">
              <w:rPr>
                <w:rFonts w:eastAsia="sans-serif"/>
                <w:sz w:val="20"/>
                <w:szCs w:val="20"/>
                <w:lang w:val="ru-RU"/>
              </w:rPr>
              <w:t>Риск предпочтения. Основной задачей комиссии является принятие законного решения для определения достоверности расчетов, представленных перевозчиком и формирования предложений в перечень социально значимых сообщен</w:t>
            </w:r>
            <w:r w:rsidRPr="00EF1A8C">
              <w:rPr>
                <w:rFonts w:eastAsia="sans-serif"/>
                <w:sz w:val="20"/>
                <w:szCs w:val="20"/>
                <w:lang w:val="ru-RU"/>
              </w:rPr>
              <w:t xml:space="preserve">ий. Решение комиссии подписывается членами комиссии, имеющими права голоса, на основании этого присутствует риск неправомерного предпочтения </w:t>
            </w:r>
            <w:proofErr w:type="gramStart"/>
            <w:r w:rsidRPr="00EF1A8C">
              <w:rPr>
                <w:rFonts w:eastAsia="sans-serif"/>
                <w:sz w:val="20"/>
                <w:szCs w:val="20"/>
                <w:lang w:val="ru-RU"/>
              </w:rPr>
              <w:t>при</w:t>
            </w:r>
            <w:proofErr w:type="gramEnd"/>
            <w:r w:rsidRPr="00EF1A8C">
              <w:rPr>
                <w:rFonts w:eastAsia="sans-serif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EF1A8C">
              <w:rPr>
                <w:rFonts w:eastAsia="sans-serif"/>
                <w:sz w:val="20"/>
                <w:szCs w:val="20"/>
                <w:lang w:val="ru-RU"/>
              </w:rPr>
              <w:t>подготовки</w:t>
            </w:r>
            <w:proofErr w:type="gramEnd"/>
            <w:r w:rsidRPr="00EF1A8C">
              <w:rPr>
                <w:rFonts w:eastAsia="sans-serif"/>
                <w:sz w:val="20"/>
                <w:szCs w:val="20"/>
                <w:lang w:val="ru-RU"/>
              </w:rPr>
              <w:t xml:space="preserve"> документов, оказания давления комиссии</w:t>
            </w:r>
          </w:p>
        </w:tc>
      </w:tr>
      <w:tr w:rsidR="00C77287" w:rsidRPr="00EF1A8C">
        <w:trPr>
          <w:gridAfter w:val="1"/>
          <w:wAfter w:w="4359" w:type="dxa"/>
          <w:trHeight w:val="3100"/>
        </w:trPr>
        <w:tc>
          <w:tcPr>
            <w:tcW w:w="601" w:type="dxa"/>
            <w:shd w:val="clear" w:color="auto" w:fill="auto"/>
            <w:vAlign w:val="center"/>
          </w:tcPr>
          <w:p w:rsidR="00C77287" w:rsidRDefault="00EF1A8C">
            <w:pPr>
              <w:rPr>
                <w:rFonts w:ascii="Times New Roman" w:eastAsia="sans-serif" w:hAnsi="Times New Roman" w:cs="Times New Roman"/>
              </w:rPr>
            </w:pPr>
            <w:r>
              <w:rPr>
                <w:rFonts w:ascii="Times New Roman" w:eastAsia="sans-serif" w:hAnsi="Times New Roman" w:cs="Times New Roman"/>
                <w:lang/>
              </w:rPr>
              <w:t>17</w:t>
            </w:r>
          </w:p>
        </w:tc>
        <w:tc>
          <w:tcPr>
            <w:tcW w:w="9320" w:type="dxa"/>
            <w:shd w:val="clear" w:color="auto" w:fill="auto"/>
            <w:vAlign w:val="center"/>
          </w:tcPr>
          <w:p w:rsidR="00C77287" w:rsidRPr="00EF1A8C" w:rsidRDefault="00EF1A8C">
            <w:pPr>
              <w:pStyle w:val="a3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EF1A8C">
              <w:rPr>
                <w:rFonts w:eastAsia="sans-serif"/>
                <w:sz w:val="20"/>
                <w:szCs w:val="20"/>
                <w:lang w:val="ru-RU"/>
              </w:rPr>
              <w:t>Заключение договоров из одного источника путем прямого за</w:t>
            </w:r>
            <w:r w:rsidRPr="00EF1A8C">
              <w:rPr>
                <w:rFonts w:eastAsia="sans-serif"/>
                <w:sz w:val="20"/>
                <w:szCs w:val="20"/>
                <w:lang w:val="ru-RU"/>
              </w:rPr>
              <w:t>ключения договора, не эффективное расходование бюджетных средств. При формировании договоров способом из одного источника путем прямого заключения, заказчик отдает предпочтение поставщику с более выгодным ценовым предпочтением (минимальная цена), что в буд</w:t>
            </w:r>
            <w:r w:rsidRPr="00EF1A8C">
              <w:rPr>
                <w:rFonts w:eastAsia="sans-serif"/>
                <w:sz w:val="20"/>
                <w:szCs w:val="20"/>
                <w:lang w:val="ru-RU"/>
              </w:rPr>
              <w:t>ущем может привести к выбору наиболее часто используемого поставщика (независимо от цены)</w:t>
            </w:r>
          </w:p>
        </w:tc>
      </w:tr>
      <w:tr w:rsidR="00C77287" w:rsidRPr="00EF1A8C">
        <w:trPr>
          <w:gridAfter w:val="1"/>
          <w:wAfter w:w="4359" w:type="dxa"/>
          <w:trHeight w:val="5200"/>
        </w:trPr>
        <w:tc>
          <w:tcPr>
            <w:tcW w:w="601" w:type="dxa"/>
            <w:shd w:val="clear" w:color="auto" w:fill="auto"/>
            <w:vAlign w:val="center"/>
          </w:tcPr>
          <w:p w:rsidR="00C77287" w:rsidRDefault="00EF1A8C">
            <w:pPr>
              <w:rPr>
                <w:rFonts w:ascii="Times New Roman" w:eastAsia="sans-serif" w:hAnsi="Times New Roman" w:cs="Times New Roman"/>
              </w:rPr>
            </w:pPr>
            <w:r>
              <w:rPr>
                <w:rFonts w:ascii="Times New Roman" w:eastAsia="sans-serif" w:hAnsi="Times New Roman" w:cs="Times New Roman"/>
                <w:lang/>
              </w:rPr>
              <w:t>18</w:t>
            </w:r>
          </w:p>
        </w:tc>
        <w:tc>
          <w:tcPr>
            <w:tcW w:w="9320" w:type="dxa"/>
            <w:shd w:val="clear" w:color="auto" w:fill="auto"/>
            <w:vAlign w:val="center"/>
          </w:tcPr>
          <w:p w:rsidR="00C77287" w:rsidRPr="00EF1A8C" w:rsidRDefault="00EF1A8C">
            <w:pPr>
              <w:pStyle w:val="a3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EF1A8C">
              <w:rPr>
                <w:rFonts w:eastAsia="sans-serif"/>
                <w:sz w:val="20"/>
                <w:szCs w:val="20"/>
                <w:lang w:val="ru-RU"/>
              </w:rPr>
              <w:t>ограничение доступа потенциальных поставщиков</w:t>
            </w:r>
            <w:proofErr w:type="gramStart"/>
            <w:r w:rsidRPr="00EF1A8C">
              <w:rPr>
                <w:rFonts w:eastAsia="sans-serif"/>
                <w:sz w:val="20"/>
                <w:szCs w:val="20"/>
                <w:lang w:val="ru-RU"/>
              </w:rPr>
              <w:t xml:space="preserve"> П</w:t>
            </w:r>
            <w:proofErr w:type="gramEnd"/>
            <w:r w:rsidRPr="00EF1A8C">
              <w:rPr>
                <w:rFonts w:eastAsia="sans-serif"/>
                <w:sz w:val="20"/>
                <w:szCs w:val="20"/>
                <w:lang w:val="ru-RU"/>
              </w:rPr>
              <w:t xml:space="preserve">ри создании объявления на портале государственных закупов хозяйственных и канцелярских товаров автоматически </w:t>
            </w:r>
            <w:r w:rsidRPr="00EF1A8C">
              <w:rPr>
                <w:rFonts w:eastAsia="sans-serif"/>
                <w:sz w:val="20"/>
                <w:szCs w:val="20"/>
                <w:lang w:val="ru-RU"/>
              </w:rPr>
              <w:t xml:space="preserve">проставляется признак (изъятие из национального режима), требование сертификата </w:t>
            </w:r>
            <w:r>
              <w:rPr>
                <w:rFonts w:eastAsia="sans-serif"/>
                <w:sz w:val="20"/>
                <w:szCs w:val="20"/>
              </w:rPr>
              <w:t>CT</w:t>
            </w:r>
            <w:r w:rsidRPr="00EF1A8C">
              <w:rPr>
                <w:rFonts w:eastAsia="sans-serif"/>
                <w:sz w:val="20"/>
                <w:szCs w:val="20"/>
                <w:lang w:val="ru-RU"/>
              </w:rPr>
              <w:t>-</w:t>
            </w:r>
            <w:r>
              <w:rPr>
                <w:rFonts w:eastAsia="sans-serif"/>
                <w:sz w:val="20"/>
                <w:szCs w:val="20"/>
              </w:rPr>
              <w:t>KZ</w:t>
            </w:r>
            <w:r w:rsidRPr="00EF1A8C">
              <w:rPr>
                <w:rFonts w:eastAsia="sans-serif"/>
                <w:sz w:val="20"/>
                <w:szCs w:val="20"/>
                <w:lang w:val="ru-RU"/>
              </w:rPr>
              <w:t>. Создается ограничение доступа потенциальных поставщиков (подрядчиков, исполнителей) к государственным закупкам, осуществляемым в определенных отраслях экономики. Если ра</w:t>
            </w:r>
            <w:r w:rsidRPr="00EF1A8C">
              <w:rPr>
                <w:rFonts w:eastAsia="sans-serif"/>
                <w:sz w:val="20"/>
                <w:szCs w:val="20"/>
                <w:lang w:val="ru-RU"/>
              </w:rPr>
              <w:t xml:space="preserve">боты выполнены из материалов и оборудования казахстанского происхождения, то предоставляется оригинал или копия установленного образца, либо заверенная уполномоченной организацией копия Сертификата о происхождении товара </w:t>
            </w:r>
            <w:r>
              <w:rPr>
                <w:rFonts w:eastAsia="sans-serif"/>
                <w:sz w:val="20"/>
                <w:szCs w:val="20"/>
              </w:rPr>
              <w:t>CT</w:t>
            </w:r>
            <w:r w:rsidRPr="00EF1A8C">
              <w:rPr>
                <w:rFonts w:eastAsia="sans-serif"/>
                <w:sz w:val="20"/>
                <w:szCs w:val="20"/>
                <w:lang w:val="ru-RU"/>
              </w:rPr>
              <w:t>-</w:t>
            </w:r>
            <w:r>
              <w:rPr>
                <w:rFonts w:eastAsia="sans-serif"/>
                <w:sz w:val="20"/>
                <w:szCs w:val="20"/>
              </w:rPr>
              <w:t>KZ</w:t>
            </w:r>
            <w:r w:rsidRPr="00EF1A8C">
              <w:rPr>
                <w:rFonts w:eastAsia="sans-serif"/>
                <w:sz w:val="20"/>
                <w:szCs w:val="20"/>
                <w:lang w:val="ru-RU"/>
              </w:rPr>
              <w:t>, однако у поставщика не всегд</w:t>
            </w:r>
            <w:r w:rsidRPr="00EF1A8C">
              <w:rPr>
                <w:rFonts w:eastAsia="sans-serif"/>
                <w:sz w:val="20"/>
                <w:szCs w:val="20"/>
                <w:lang w:val="ru-RU"/>
              </w:rPr>
              <w:t>а есть возможность получить, либо приложить данный сертификат</w:t>
            </w:r>
          </w:p>
        </w:tc>
      </w:tr>
      <w:tr w:rsidR="00C77287" w:rsidRPr="00EF1A8C">
        <w:trPr>
          <w:gridAfter w:val="1"/>
          <w:wAfter w:w="4359" w:type="dxa"/>
          <w:trHeight w:val="2260"/>
        </w:trPr>
        <w:tc>
          <w:tcPr>
            <w:tcW w:w="601" w:type="dxa"/>
            <w:shd w:val="clear" w:color="auto" w:fill="auto"/>
            <w:vAlign w:val="center"/>
          </w:tcPr>
          <w:p w:rsidR="00C77287" w:rsidRDefault="00EF1A8C">
            <w:pPr>
              <w:rPr>
                <w:rFonts w:ascii="Times New Roman" w:eastAsia="sans-serif" w:hAnsi="Times New Roman" w:cs="Times New Roman"/>
              </w:rPr>
            </w:pPr>
            <w:r>
              <w:rPr>
                <w:rFonts w:ascii="Times New Roman" w:eastAsia="sans-serif" w:hAnsi="Times New Roman" w:cs="Times New Roman"/>
                <w:lang/>
              </w:rPr>
              <w:t>19</w:t>
            </w:r>
          </w:p>
        </w:tc>
        <w:tc>
          <w:tcPr>
            <w:tcW w:w="9320" w:type="dxa"/>
            <w:shd w:val="clear" w:color="auto" w:fill="auto"/>
            <w:vAlign w:val="center"/>
          </w:tcPr>
          <w:p w:rsidR="00C77287" w:rsidRPr="00EF1A8C" w:rsidRDefault="00EF1A8C">
            <w:pPr>
              <w:pStyle w:val="a3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EF1A8C">
              <w:rPr>
                <w:rFonts w:eastAsia="sans-serif"/>
                <w:sz w:val="20"/>
                <w:szCs w:val="20"/>
                <w:lang w:val="ru-RU"/>
              </w:rPr>
              <w:t xml:space="preserve">риск предпочтения Неприятие мер о признании поставщиков недобросовестным участником государственных закупок и не включение их в соответствующий реестр. Расторжение договоров в одностороннем </w:t>
            </w:r>
            <w:r w:rsidRPr="00EF1A8C">
              <w:rPr>
                <w:rFonts w:eastAsia="sans-serif"/>
                <w:sz w:val="20"/>
                <w:szCs w:val="20"/>
                <w:lang w:val="ru-RU"/>
              </w:rPr>
              <w:t>порядке, поскольку поставщики не вносят обеспечение исполнения договора</w:t>
            </w:r>
          </w:p>
        </w:tc>
      </w:tr>
      <w:tr w:rsidR="00C77287" w:rsidRPr="00EF1A8C">
        <w:trPr>
          <w:gridAfter w:val="1"/>
          <w:wAfter w:w="4359" w:type="dxa"/>
          <w:trHeight w:val="1840"/>
        </w:trPr>
        <w:tc>
          <w:tcPr>
            <w:tcW w:w="601" w:type="dxa"/>
            <w:shd w:val="clear" w:color="auto" w:fill="auto"/>
            <w:vAlign w:val="center"/>
          </w:tcPr>
          <w:p w:rsidR="00C77287" w:rsidRDefault="00EF1A8C">
            <w:pPr>
              <w:rPr>
                <w:rFonts w:ascii="Times New Roman" w:eastAsia="sans-serif" w:hAnsi="Times New Roman" w:cs="Times New Roman"/>
              </w:rPr>
            </w:pPr>
            <w:r>
              <w:rPr>
                <w:rFonts w:ascii="Times New Roman" w:eastAsia="sans-serif" w:hAnsi="Times New Roman" w:cs="Times New Roman"/>
                <w:lang/>
              </w:rPr>
              <w:lastRenderedPageBreak/>
              <w:t>20</w:t>
            </w:r>
          </w:p>
        </w:tc>
        <w:tc>
          <w:tcPr>
            <w:tcW w:w="9320" w:type="dxa"/>
            <w:shd w:val="clear" w:color="auto" w:fill="auto"/>
            <w:vAlign w:val="center"/>
          </w:tcPr>
          <w:p w:rsidR="00C77287" w:rsidRPr="00EF1A8C" w:rsidRDefault="00EF1A8C">
            <w:pPr>
              <w:pStyle w:val="a3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EF1A8C">
              <w:rPr>
                <w:rFonts w:eastAsia="sans-serif"/>
                <w:sz w:val="20"/>
                <w:szCs w:val="20"/>
                <w:lang w:val="ru-RU"/>
              </w:rPr>
              <w:t xml:space="preserve">Риск предпочтения. выплата НДС при заключении договоров на портале государственных закупок. Не была проведена проверка на сайте государственных закупок информации о поставщиках в </w:t>
            </w:r>
            <w:r w:rsidRPr="00EF1A8C">
              <w:rPr>
                <w:rFonts w:eastAsia="sans-serif"/>
                <w:sz w:val="20"/>
                <w:szCs w:val="20"/>
                <w:lang w:val="ru-RU"/>
              </w:rPr>
              <w:t>части НДС</w:t>
            </w:r>
          </w:p>
        </w:tc>
      </w:tr>
      <w:tr w:rsidR="00C77287" w:rsidRPr="00EF1A8C">
        <w:trPr>
          <w:gridAfter w:val="1"/>
          <w:wAfter w:w="4359" w:type="dxa"/>
          <w:trHeight w:val="1840"/>
        </w:trPr>
        <w:tc>
          <w:tcPr>
            <w:tcW w:w="601" w:type="dxa"/>
            <w:shd w:val="clear" w:color="auto" w:fill="auto"/>
            <w:vAlign w:val="center"/>
          </w:tcPr>
          <w:p w:rsidR="00C77287" w:rsidRDefault="00EF1A8C">
            <w:pPr>
              <w:rPr>
                <w:rFonts w:ascii="Times New Roman" w:eastAsia="sans-serif" w:hAnsi="Times New Roman" w:cs="Times New Roman"/>
              </w:rPr>
            </w:pPr>
            <w:r>
              <w:rPr>
                <w:rFonts w:ascii="Times New Roman" w:eastAsia="sans-serif" w:hAnsi="Times New Roman" w:cs="Times New Roman"/>
                <w:lang/>
              </w:rPr>
              <w:t>21</w:t>
            </w:r>
          </w:p>
        </w:tc>
        <w:tc>
          <w:tcPr>
            <w:tcW w:w="9320" w:type="dxa"/>
            <w:shd w:val="clear" w:color="auto" w:fill="auto"/>
            <w:vAlign w:val="center"/>
          </w:tcPr>
          <w:p w:rsidR="00C77287" w:rsidRPr="00EF1A8C" w:rsidRDefault="00EF1A8C">
            <w:pPr>
              <w:pStyle w:val="a3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EF1A8C">
              <w:rPr>
                <w:rFonts w:eastAsia="sans-serif"/>
                <w:sz w:val="20"/>
                <w:szCs w:val="20"/>
                <w:lang w:val="ru-RU"/>
              </w:rPr>
              <w:t>Риск предпочтения. При проведении процедур государственного социального заказа, техническая спецификация может быть сформирована под характеристики предпочтительного поставщика</w:t>
            </w:r>
          </w:p>
        </w:tc>
      </w:tr>
      <w:tr w:rsidR="00C77287">
        <w:trPr>
          <w:gridAfter w:val="1"/>
          <w:wAfter w:w="4359" w:type="dxa"/>
          <w:trHeight w:val="1000"/>
        </w:trPr>
        <w:tc>
          <w:tcPr>
            <w:tcW w:w="601" w:type="dxa"/>
            <w:shd w:val="clear" w:color="auto" w:fill="auto"/>
            <w:vAlign w:val="center"/>
          </w:tcPr>
          <w:p w:rsidR="00C77287" w:rsidRDefault="00EF1A8C">
            <w:pPr>
              <w:rPr>
                <w:rFonts w:ascii="Times New Roman" w:eastAsia="sans-serif" w:hAnsi="Times New Roman" w:cs="Times New Roman"/>
              </w:rPr>
            </w:pPr>
            <w:r>
              <w:rPr>
                <w:rFonts w:ascii="Times New Roman" w:eastAsia="sans-serif" w:hAnsi="Times New Roman" w:cs="Times New Roman"/>
                <w:lang/>
              </w:rPr>
              <w:t>22</w:t>
            </w:r>
          </w:p>
        </w:tc>
        <w:tc>
          <w:tcPr>
            <w:tcW w:w="9320" w:type="dxa"/>
            <w:shd w:val="clear" w:color="auto" w:fill="auto"/>
            <w:vAlign w:val="center"/>
          </w:tcPr>
          <w:p w:rsidR="00C77287" w:rsidRDefault="00EF1A8C">
            <w:pPr>
              <w:pStyle w:val="a3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 w:rsidRPr="00EF1A8C">
              <w:rPr>
                <w:rFonts w:eastAsia="sans-serif"/>
                <w:sz w:val="20"/>
                <w:szCs w:val="20"/>
                <w:lang w:val="ru-RU"/>
              </w:rPr>
              <w:t xml:space="preserve">Риск необоснованного выделения денежных средств. </w:t>
            </w:r>
            <w:r>
              <w:rPr>
                <w:rFonts w:eastAsia="sans-serif"/>
                <w:sz w:val="20"/>
                <w:szCs w:val="20"/>
              </w:rPr>
              <w:t xml:space="preserve">1) </w:t>
            </w:r>
            <w:proofErr w:type="spellStart"/>
            <w:r>
              <w:rPr>
                <w:rFonts w:eastAsia="sans-serif"/>
                <w:sz w:val="20"/>
                <w:szCs w:val="20"/>
              </w:rPr>
              <w:t>возможнос</w:t>
            </w:r>
            <w:r>
              <w:rPr>
                <w:rFonts w:eastAsia="sans-serif"/>
                <w:sz w:val="20"/>
                <w:szCs w:val="20"/>
              </w:rPr>
              <w:t>ть</w:t>
            </w:r>
            <w:proofErr w:type="spellEnd"/>
            <w:r>
              <w:rPr>
                <w:rFonts w:eastAsia="sans-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sans-serif"/>
                <w:sz w:val="20"/>
                <w:szCs w:val="20"/>
              </w:rPr>
              <w:t>включения</w:t>
            </w:r>
            <w:proofErr w:type="spellEnd"/>
            <w:r>
              <w:rPr>
                <w:rFonts w:eastAsia="sans-serif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eastAsia="sans-serif"/>
                <w:sz w:val="20"/>
                <w:szCs w:val="20"/>
              </w:rPr>
              <w:t>бюджетную</w:t>
            </w:r>
            <w:proofErr w:type="spellEnd"/>
            <w:r>
              <w:rPr>
                <w:rFonts w:eastAsia="sans-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sans-serif"/>
                <w:sz w:val="20"/>
                <w:szCs w:val="20"/>
              </w:rPr>
              <w:t>заявку</w:t>
            </w:r>
            <w:proofErr w:type="spellEnd"/>
            <w:r>
              <w:rPr>
                <w:rFonts w:eastAsia="sans-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sans-serif"/>
                <w:sz w:val="20"/>
                <w:szCs w:val="20"/>
              </w:rPr>
              <w:t>сведений</w:t>
            </w:r>
            <w:proofErr w:type="spellEnd"/>
            <w:r>
              <w:rPr>
                <w:rFonts w:eastAsia="sans-seri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sans-serif"/>
                <w:sz w:val="20"/>
                <w:szCs w:val="20"/>
              </w:rPr>
              <w:t>влияющих</w:t>
            </w:r>
            <w:proofErr w:type="spellEnd"/>
            <w:r>
              <w:rPr>
                <w:rFonts w:eastAsia="sans-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sans-serif"/>
                <w:sz w:val="20"/>
                <w:szCs w:val="20"/>
              </w:rPr>
              <w:t>на</w:t>
            </w:r>
            <w:proofErr w:type="spellEnd"/>
            <w:r>
              <w:rPr>
                <w:rFonts w:eastAsia="sans-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sans-serif"/>
                <w:sz w:val="20"/>
                <w:szCs w:val="20"/>
              </w:rPr>
              <w:t>увеличение</w:t>
            </w:r>
            <w:proofErr w:type="spellEnd"/>
            <w:r>
              <w:rPr>
                <w:rFonts w:eastAsia="sans-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sans-serif"/>
                <w:sz w:val="20"/>
                <w:szCs w:val="20"/>
              </w:rPr>
              <w:t>выделяемых</w:t>
            </w:r>
            <w:proofErr w:type="spellEnd"/>
            <w:r>
              <w:rPr>
                <w:rFonts w:eastAsia="sans-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sans-serif"/>
                <w:sz w:val="20"/>
                <w:szCs w:val="20"/>
              </w:rPr>
              <w:t>средств</w:t>
            </w:r>
            <w:proofErr w:type="spellEnd"/>
            <w:r>
              <w:rPr>
                <w:rFonts w:eastAsia="sans-serif"/>
                <w:sz w:val="20"/>
                <w:szCs w:val="20"/>
              </w:rPr>
              <w:t xml:space="preserve">; 2) </w:t>
            </w:r>
            <w:proofErr w:type="spellStart"/>
            <w:r>
              <w:rPr>
                <w:rFonts w:eastAsia="sans-serif"/>
                <w:sz w:val="20"/>
                <w:szCs w:val="20"/>
              </w:rPr>
              <w:t>необоснованное</w:t>
            </w:r>
            <w:proofErr w:type="spellEnd"/>
            <w:r>
              <w:rPr>
                <w:rFonts w:eastAsia="sans-serif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eastAsia="sans-serif"/>
                <w:sz w:val="20"/>
                <w:szCs w:val="20"/>
              </w:rPr>
              <w:t>неверное</w:t>
            </w:r>
            <w:proofErr w:type="spellEnd"/>
            <w:r>
              <w:rPr>
                <w:rFonts w:eastAsia="sans-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sans-serif"/>
                <w:sz w:val="20"/>
                <w:szCs w:val="20"/>
              </w:rPr>
              <w:t>начисление</w:t>
            </w:r>
            <w:proofErr w:type="spellEnd"/>
            <w:r>
              <w:rPr>
                <w:rFonts w:eastAsia="sans-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sans-serif"/>
                <w:sz w:val="20"/>
                <w:szCs w:val="20"/>
              </w:rPr>
              <w:t>выплат</w:t>
            </w:r>
            <w:proofErr w:type="spellEnd"/>
            <w:r>
              <w:rPr>
                <w:rFonts w:eastAsia="sans-serif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eastAsia="sans-serif"/>
                <w:sz w:val="20"/>
                <w:szCs w:val="20"/>
              </w:rPr>
              <w:t>заработной</w:t>
            </w:r>
            <w:proofErr w:type="spellEnd"/>
            <w:r>
              <w:rPr>
                <w:rFonts w:eastAsia="sans-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sans-serif"/>
                <w:sz w:val="20"/>
                <w:szCs w:val="20"/>
              </w:rPr>
              <w:t>платы</w:t>
            </w:r>
            <w:proofErr w:type="spellEnd"/>
            <w:r>
              <w:rPr>
                <w:rFonts w:eastAsia="sans-seri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sans-serif"/>
                <w:sz w:val="20"/>
                <w:szCs w:val="20"/>
              </w:rPr>
              <w:t>командировок</w:t>
            </w:r>
            <w:proofErr w:type="spellEnd"/>
            <w:r>
              <w:rPr>
                <w:rFonts w:eastAsia="sans-seri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sans-serif"/>
                <w:sz w:val="20"/>
                <w:szCs w:val="20"/>
              </w:rPr>
              <w:t>отпусков</w:t>
            </w:r>
            <w:proofErr w:type="spellEnd"/>
            <w:r>
              <w:rPr>
                <w:rFonts w:eastAsia="sans-seri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sans-serif"/>
                <w:sz w:val="20"/>
                <w:szCs w:val="20"/>
              </w:rPr>
              <w:t>больничных</w:t>
            </w:r>
            <w:proofErr w:type="spellEnd"/>
            <w:r>
              <w:rPr>
                <w:rFonts w:eastAsia="sans-serif"/>
                <w:sz w:val="20"/>
                <w:szCs w:val="20"/>
              </w:rPr>
              <w:t xml:space="preserve">); 3) </w:t>
            </w:r>
            <w:proofErr w:type="spellStart"/>
            <w:r>
              <w:rPr>
                <w:rFonts w:eastAsia="sans-serif"/>
                <w:sz w:val="20"/>
                <w:szCs w:val="20"/>
              </w:rPr>
              <w:t>перечисление</w:t>
            </w:r>
            <w:proofErr w:type="spellEnd"/>
            <w:r>
              <w:rPr>
                <w:rFonts w:eastAsia="sans-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sans-serif"/>
                <w:sz w:val="20"/>
                <w:szCs w:val="20"/>
              </w:rPr>
              <w:t>заработной</w:t>
            </w:r>
            <w:proofErr w:type="spellEnd"/>
            <w:r>
              <w:rPr>
                <w:rFonts w:eastAsia="sans-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sans-serif"/>
                <w:sz w:val="20"/>
                <w:szCs w:val="20"/>
              </w:rPr>
              <w:t>платы</w:t>
            </w:r>
            <w:proofErr w:type="spellEnd"/>
            <w:r>
              <w:rPr>
                <w:rFonts w:eastAsia="sans-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sans-serif"/>
                <w:sz w:val="20"/>
                <w:szCs w:val="20"/>
              </w:rPr>
              <w:t>на</w:t>
            </w:r>
            <w:proofErr w:type="spellEnd"/>
            <w:r>
              <w:rPr>
                <w:rFonts w:eastAsia="sans-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sans-serif"/>
                <w:sz w:val="20"/>
                <w:szCs w:val="20"/>
              </w:rPr>
              <w:t>карточные</w:t>
            </w:r>
            <w:proofErr w:type="spellEnd"/>
            <w:r>
              <w:rPr>
                <w:rFonts w:eastAsia="sans-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sans-serif"/>
                <w:sz w:val="20"/>
                <w:szCs w:val="20"/>
              </w:rPr>
              <w:t>счета</w:t>
            </w:r>
            <w:proofErr w:type="spellEnd"/>
            <w:r>
              <w:rPr>
                <w:rFonts w:eastAsia="sans-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sans-serif"/>
                <w:sz w:val="20"/>
                <w:szCs w:val="20"/>
              </w:rPr>
              <w:t>лиц</w:t>
            </w:r>
            <w:proofErr w:type="spellEnd"/>
            <w:r>
              <w:rPr>
                <w:rFonts w:eastAsia="sans-seri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sans-serif"/>
                <w:sz w:val="20"/>
                <w:szCs w:val="20"/>
              </w:rPr>
              <w:t>не</w:t>
            </w:r>
            <w:proofErr w:type="spellEnd"/>
            <w:r>
              <w:rPr>
                <w:rFonts w:eastAsia="sans-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sans-serif"/>
                <w:sz w:val="20"/>
                <w:szCs w:val="20"/>
              </w:rPr>
              <w:t>работающ</w:t>
            </w:r>
            <w:r>
              <w:rPr>
                <w:rFonts w:eastAsia="sans-serif"/>
                <w:sz w:val="20"/>
                <w:szCs w:val="20"/>
              </w:rPr>
              <w:t>их</w:t>
            </w:r>
            <w:proofErr w:type="spellEnd"/>
            <w:r>
              <w:rPr>
                <w:rFonts w:eastAsia="sans-serif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eastAsia="sans-serif"/>
                <w:sz w:val="20"/>
                <w:szCs w:val="20"/>
              </w:rPr>
              <w:t>организации</w:t>
            </w:r>
            <w:proofErr w:type="spellEnd"/>
          </w:p>
        </w:tc>
      </w:tr>
      <w:tr w:rsidR="00C77287" w:rsidRPr="00EF1A8C">
        <w:trPr>
          <w:gridAfter w:val="1"/>
          <w:wAfter w:w="4359" w:type="dxa"/>
          <w:trHeight w:val="1000"/>
        </w:trPr>
        <w:tc>
          <w:tcPr>
            <w:tcW w:w="601" w:type="dxa"/>
            <w:shd w:val="clear" w:color="auto" w:fill="auto"/>
            <w:vAlign w:val="center"/>
          </w:tcPr>
          <w:p w:rsidR="00C77287" w:rsidRDefault="00EF1A8C">
            <w:pPr>
              <w:rPr>
                <w:rFonts w:ascii="Times New Roman" w:eastAsia="sans-serif" w:hAnsi="Times New Roman" w:cs="Times New Roman"/>
              </w:rPr>
            </w:pPr>
            <w:r>
              <w:rPr>
                <w:rFonts w:ascii="Times New Roman" w:eastAsia="sans-serif" w:hAnsi="Times New Roman" w:cs="Times New Roman"/>
                <w:lang/>
              </w:rPr>
              <w:t>23</w:t>
            </w:r>
          </w:p>
        </w:tc>
        <w:tc>
          <w:tcPr>
            <w:tcW w:w="9320" w:type="dxa"/>
            <w:shd w:val="clear" w:color="auto" w:fill="auto"/>
            <w:vAlign w:val="center"/>
          </w:tcPr>
          <w:p w:rsidR="00C77287" w:rsidRPr="00EF1A8C" w:rsidRDefault="00EF1A8C">
            <w:pPr>
              <w:pStyle w:val="a3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proofErr w:type="gramStart"/>
            <w:r w:rsidRPr="00EF1A8C">
              <w:rPr>
                <w:rFonts w:eastAsia="sans-serif"/>
                <w:sz w:val="20"/>
                <w:szCs w:val="20"/>
                <w:lang w:val="ru-RU"/>
              </w:rPr>
              <w:t xml:space="preserve">сговор с поставщиком Нарушение условий договора и несвоевременное исполнение договорных обязательств. </w:t>
            </w:r>
            <w:proofErr w:type="gramEnd"/>
            <w:r w:rsidRPr="00EF1A8C">
              <w:rPr>
                <w:rFonts w:eastAsia="sans-serif"/>
                <w:sz w:val="20"/>
                <w:szCs w:val="20"/>
                <w:lang w:val="ru-RU"/>
              </w:rPr>
              <w:t xml:space="preserve">1) установление заведомо завышенной цены по предварительному сговору с поставщиком при осуществлении закупок способом из одного </w:t>
            </w:r>
            <w:r w:rsidRPr="00EF1A8C">
              <w:rPr>
                <w:rFonts w:eastAsia="sans-serif"/>
                <w:sz w:val="20"/>
                <w:szCs w:val="20"/>
                <w:lang w:val="ru-RU"/>
              </w:rPr>
              <w:t>источника путем прямого заключения договора; 2) возможность произвольного планирования, ограничения конкуренции путем «подстройки» технических спецификаций и квалификационных требований, неконкурсного способа закупа, отклонения заявок по формальным основан</w:t>
            </w:r>
            <w:r w:rsidRPr="00EF1A8C">
              <w:rPr>
                <w:rFonts w:eastAsia="sans-serif"/>
                <w:sz w:val="20"/>
                <w:szCs w:val="20"/>
                <w:lang w:val="ru-RU"/>
              </w:rPr>
              <w:t>иям, неверного расчета баллов; 3) не проведение контроля соответствия при исполнении договора, приемка несоответствующего товара по фиктивным актам и их оплата; 4) заключение договоров с учетом НДС с поставщиками, не являющихся плательщиками НДС; 5) не тре</w:t>
            </w:r>
            <w:r w:rsidRPr="00EF1A8C">
              <w:rPr>
                <w:rFonts w:eastAsia="sans-serif"/>
                <w:sz w:val="20"/>
                <w:szCs w:val="20"/>
                <w:lang w:val="ru-RU"/>
              </w:rPr>
              <w:t xml:space="preserve">бование сертификата о происхождении товара </w:t>
            </w:r>
            <w:r>
              <w:rPr>
                <w:rFonts w:eastAsia="sans-serif"/>
                <w:sz w:val="20"/>
                <w:szCs w:val="20"/>
              </w:rPr>
              <w:t>CT</w:t>
            </w:r>
            <w:r w:rsidRPr="00EF1A8C">
              <w:rPr>
                <w:rFonts w:eastAsia="sans-serif"/>
                <w:sz w:val="20"/>
                <w:szCs w:val="20"/>
                <w:lang w:val="ru-RU"/>
              </w:rPr>
              <w:t>-</w:t>
            </w:r>
            <w:r>
              <w:rPr>
                <w:rFonts w:eastAsia="sans-serif"/>
                <w:sz w:val="20"/>
                <w:szCs w:val="20"/>
              </w:rPr>
              <w:t>KZ</w:t>
            </w:r>
            <w:r w:rsidRPr="00EF1A8C">
              <w:rPr>
                <w:rFonts w:eastAsia="sans-serif"/>
                <w:sz w:val="20"/>
                <w:szCs w:val="20"/>
                <w:lang w:val="ru-RU"/>
              </w:rPr>
              <w:t>; 6) несвоевременная подача судебного иска освобождает от ответственности недобросовестного поставщика</w:t>
            </w:r>
          </w:p>
        </w:tc>
      </w:tr>
      <w:tr w:rsidR="00C77287" w:rsidRPr="00EF1A8C">
        <w:trPr>
          <w:gridAfter w:val="1"/>
          <w:wAfter w:w="4359" w:type="dxa"/>
          <w:trHeight w:val="1000"/>
        </w:trPr>
        <w:tc>
          <w:tcPr>
            <w:tcW w:w="601" w:type="dxa"/>
            <w:shd w:val="clear" w:color="auto" w:fill="auto"/>
            <w:vAlign w:val="center"/>
          </w:tcPr>
          <w:p w:rsidR="00C77287" w:rsidRDefault="00EF1A8C">
            <w:pPr>
              <w:rPr>
                <w:rFonts w:ascii="Times New Roman" w:eastAsia="sans-serif" w:hAnsi="Times New Roman" w:cs="Times New Roman"/>
              </w:rPr>
            </w:pPr>
            <w:r>
              <w:rPr>
                <w:rFonts w:ascii="Times New Roman" w:eastAsia="sans-serif" w:hAnsi="Times New Roman" w:cs="Times New Roman"/>
                <w:lang/>
              </w:rPr>
              <w:t>24</w:t>
            </w:r>
          </w:p>
        </w:tc>
        <w:tc>
          <w:tcPr>
            <w:tcW w:w="9320" w:type="dxa"/>
            <w:shd w:val="clear" w:color="auto" w:fill="auto"/>
            <w:vAlign w:val="center"/>
          </w:tcPr>
          <w:p w:rsidR="00C77287" w:rsidRPr="00EF1A8C" w:rsidRDefault="00EF1A8C">
            <w:pPr>
              <w:pStyle w:val="a3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EF1A8C">
              <w:rPr>
                <w:rFonts w:eastAsia="sans-serif"/>
                <w:sz w:val="20"/>
                <w:szCs w:val="20"/>
                <w:lang w:val="ru-RU"/>
              </w:rPr>
              <w:t>Риск предпочтения Нарушение условий конкурсных процедур. При проведении конкурсных процедур Единым ор</w:t>
            </w:r>
            <w:r w:rsidRPr="00EF1A8C">
              <w:rPr>
                <w:rFonts w:eastAsia="sans-serif"/>
                <w:sz w:val="20"/>
                <w:szCs w:val="20"/>
                <w:lang w:val="ru-RU"/>
              </w:rPr>
              <w:t>ганизатором: 1) необоснованный допуск или отклонение от участия в конкурсных процедурах по формальным основаниям; 2) расчет критериев, влияющих на конкурсное ценовое предложение для присваивания условных скидок поставщикам, допущенным к участию в конкурсны</w:t>
            </w:r>
            <w:r w:rsidRPr="00EF1A8C">
              <w:rPr>
                <w:rFonts w:eastAsia="sans-serif"/>
                <w:sz w:val="20"/>
                <w:szCs w:val="20"/>
                <w:lang w:val="ru-RU"/>
              </w:rPr>
              <w:t>х процедурах; 3) «подстройка» технических спецификаций и квалификационных требований в пользу конкретного поставщика</w:t>
            </w:r>
          </w:p>
        </w:tc>
      </w:tr>
      <w:tr w:rsidR="00C77287" w:rsidRPr="00EF1A8C">
        <w:trPr>
          <w:trHeight w:hRule="exact" w:val="26641"/>
        </w:trPr>
        <w:tc>
          <w:tcPr>
            <w:tcW w:w="601" w:type="dxa"/>
            <w:shd w:val="clear" w:color="auto" w:fill="auto"/>
            <w:vAlign w:val="center"/>
          </w:tcPr>
          <w:p w:rsidR="00C77287" w:rsidRDefault="00EF1A8C">
            <w:pPr>
              <w:rPr>
                <w:rFonts w:ascii="Times New Roman" w:eastAsia="sans-serif" w:hAnsi="Times New Roman" w:cs="Times New Roman"/>
              </w:rPr>
            </w:pPr>
            <w:r>
              <w:rPr>
                <w:rFonts w:ascii="Times New Roman" w:eastAsia="sans-serif" w:hAnsi="Times New Roman" w:cs="Times New Roman"/>
                <w:lang/>
              </w:rPr>
              <w:lastRenderedPageBreak/>
              <w:t>25</w:t>
            </w:r>
          </w:p>
        </w:tc>
        <w:tc>
          <w:tcPr>
            <w:tcW w:w="13679" w:type="dxa"/>
            <w:gridSpan w:val="2"/>
            <w:shd w:val="clear" w:color="auto" w:fill="auto"/>
            <w:vAlign w:val="center"/>
          </w:tcPr>
          <w:p w:rsidR="00C77287" w:rsidRPr="00EF1A8C" w:rsidRDefault="00EF1A8C">
            <w:pPr>
              <w:pStyle w:val="a3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EF1A8C">
              <w:rPr>
                <w:rFonts w:eastAsia="sans-serif"/>
                <w:sz w:val="20"/>
                <w:szCs w:val="20"/>
                <w:lang w:val="ru-RU"/>
              </w:rPr>
              <w:t>Отсутствие прозрачности. Не внедрён процесс согласования проектов правовых актов в электронном виде, согласование производится на бумаж</w:t>
            </w:r>
            <w:r w:rsidRPr="00EF1A8C">
              <w:rPr>
                <w:rFonts w:eastAsia="sans-serif"/>
                <w:sz w:val="20"/>
                <w:szCs w:val="20"/>
                <w:lang w:val="ru-RU"/>
              </w:rPr>
              <w:t>ных носителях, что препятствует реализации Указа Президента Республики Казахстан от 13 апреля 2022 года № 872 «О мерах по дебюрократизации деятельности государственного аппарата»</w:t>
            </w:r>
          </w:p>
        </w:tc>
      </w:tr>
      <w:tr w:rsidR="00C77287" w:rsidRPr="00EF1A8C">
        <w:trPr>
          <w:gridAfter w:val="1"/>
          <w:wAfter w:w="4359" w:type="dxa"/>
          <w:trHeight w:hRule="exact" w:val="26641"/>
        </w:trPr>
        <w:tc>
          <w:tcPr>
            <w:tcW w:w="601" w:type="dxa"/>
            <w:shd w:val="clear" w:color="auto" w:fill="auto"/>
            <w:vAlign w:val="center"/>
          </w:tcPr>
          <w:p w:rsidR="00C77287" w:rsidRDefault="00EF1A8C">
            <w:pPr>
              <w:rPr>
                <w:rFonts w:ascii="Times New Roman" w:eastAsia="sans-serif" w:hAnsi="Times New Roman" w:cs="Times New Roman"/>
              </w:rPr>
            </w:pPr>
            <w:r>
              <w:rPr>
                <w:rFonts w:ascii="Times New Roman" w:eastAsia="sans-serif" w:hAnsi="Times New Roman" w:cs="Times New Roman"/>
                <w:lang/>
              </w:rPr>
              <w:lastRenderedPageBreak/>
              <w:t>26</w:t>
            </w:r>
          </w:p>
        </w:tc>
        <w:tc>
          <w:tcPr>
            <w:tcW w:w="9320" w:type="dxa"/>
            <w:shd w:val="clear" w:color="auto" w:fill="auto"/>
            <w:vAlign w:val="center"/>
          </w:tcPr>
          <w:p w:rsidR="00C77287" w:rsidRPr="00EF1A8C" w:rsidRDefault="00EF1A8C">
            <w:pPr>
              <w:pStyle w:val="a3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EF1A8C">
              <w:rPr>
                <w:rFonts w:eastAsia="sans-serif"/>
                <w:sz w:val="20"/>
                <w:szCs w:val="20"/>
                <w:lang w:val="ru-RU"/>
              </w:rPr>
              <w:t xml:space="preserve">Отсутствие прозрачности. Не внедрён процесс согласования проектов </w:t>
            </w:r>
            <w:r w:rsidRPr="00EF1A8C">
              <w:rPr>
                <w:rFonts w:eastAsia="sans-serif"/>
                <w:sz w:val="20"/>
                <w:szCs w:val="20"/>
                <w:lang w:val="ru-RU"/>
              </w:rPr>
              <w:t>правовых актов в электронном виде, согласование производится на бумажных носителях, что препятствует реализации Указа Президента Республики Казахстан от 13 апреля 2022 года № 872 «О мерах по дебюрократизации деятельности государственного аппарата»</w:t>
            </w:r>
          </w:p>
        </w:tc>
      </w:tr>
      <w:tr w:rsidR="00C77287" w:rsidRPr="00EF1A8C">
        <w:trPr>
          <w:gridAfter w:val="1"/>
          <w:wAfter w:w="4359" w:type="dxa"/>
          <w:trHeight w:hRule="exact" w:val="26641"/>
        </w:trPr>
        <w:tc>
          <w:tcPr>
            <w:tcW w:w="601" w:type="dxa"/>
            <w:shd w:val="clear" w:color="auto" w:fill="auto"/>
            <w:vAlign w:val="center"/>
          </w:tcPr>
          <w:p w:rsidR="00C77287" w:rsidRDefault="00EF1A8C">
            <w:pPr>
              <w:rPr>
                <w:rFonts w:ascii="Times New Roman" w:eastAsia="sans-serif" w:hAnsi="Times New Roman" w:cs="Times New Roman"/>
              </w:rPr>
            </w:pPr>
            <w:r>
              <w:rPr>
                <w:rFonts w:ascii="Times New Roman" w:eastAsia="sans-serif" w:hAnsi="Times New Roman" w:cs="Times New Roman"/>
                <w:lang/>
              </w:rPr>
              <w:lastRenderedPageBreak/>
              <w:t>27</w:t>
            </w:r>
          </w:p>
        </w:tc>
        <w:tc>
          <w:tcPr>
            <w:tcW w:w="9320" w:type="dxa"/>
            <w:shd w:val="clear" w:color="auto" w:fill="auto"/>
            <w:vAlign w:val="center"/>
          </w:tcPr>
          <w:p w:rsidR="00C77287" w:rsidRPr="00EF1A8C" w:rsidRDefault="00EF1A8C">
            <w:pPr>
              <w:pStyle w:val="a3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EF1A8C">
              <w:rPr>
                <w:rFonts w:eastAsia="sans-serif"/>
                <w:sz w:val="20"/>
                <w:szCs w:val="20"/>
                <w:lang w:val="ru-RU"/>
              </w:rPr>
              <w:t>риск</w:t>
            </w:r>
            <w:r w:rsidRPr="00EF1A8C">
              <w:rPr>
                <w:rFonts w:eastAsia="sans-serif"/>
                <w:sz w:val="20"/>
                <w:szCs w:val="20"/>
                <w:lang w:val="ru-RU"/>
              </w:rPr>
              <w:t xml:space="preserve"> предпочтения При заполнении книг учета домашних хозяйств информация по виду и количеству домашних животных заносится со слов владельцев животных. </w:t>
            </w:r>
            <w:proofErr w:type="gramStart"/>
            <w:r w:rsidRPr="00EF1A8C">
              <w:rPr>
                <w:rFonts w:eastAsia="sans-serif"/>
                <w:sz w:val="20"/>
                <w:szCs w:val="20"/>
                <w:lang w:val="ru-RU"/>
              </w:rPr>
              <w:t>Специалисты</w:t>
            </w:r>
            <w:proofErr w:type="gramEnd"/>
            <w:r w:rsidRPr="00EF1A8C">
              <w:rPr>
                <w:rFonts w:eastAsia="sans-serif"/>
                <w:sz w:val="20"/>
                <w:szCs w:val="20"/>
                <w:lang w:val="ru-RU"/>
              </w:rPr>
              <w:t xml:space="preserve"> ведущие учет дворовых хозяйств не наделены полномочиями по доступу в постройки для содержания жив</w:t>
            </w:r>
            <w:r w:rsidRPr="00EF1A8C">
              <w:rPr>
                <w:rFonts w:eastAsia="sans-serif"/>
                <w:sz w:val="20"/>
                <w:szCs w:val="20"/>
                <w:lang w:val="ru-RU"/>
              </w:rPr>
              <w:t>отных, поэтому возникают неверные статистические данные</w:t>
            </w:r>
          </w:p>
        </w:tc>
      </w:tr>
      <w:tr w:rsidR="00C77287" w:rsidRPr="00EF1A8C">
        <w:trPr>
          <w:gridAfter w:val="1"/>
          <w:wAfter w:w="4359" w:type="dxa"/>
          <w:trHeight w:hRule="exact" w:val="26641"/>
        </w:trPr>
        <w:tc>
          <w:tcPr>
            <w:tcW w:w="601" w:type="dxa"/>
            <w:shd w:val="clear" w:color="auto" w:fill="auto"/>
            <w:vAlign w:val="center"/>
          </w:tcPr>
          <w:p w:rsidR="00C77287" w:rsidRDefault="00EF1A8C">
            <w:pPr>
              <w:rPr>
                <w:rFonts w:ascii="Times New Roman" w:eastAsia="sans-serif" w:hAnsi="Times New Roman" w:cs="Times New Roman"/>
              </w:rPr>
            </w:pPr>
            <w:r>
              <w:rPr>
                <w:rFonts w:ascii="Times New Roman" w:eastAsia="sans-serif" w:hAnsi="Times New Roman" w:cs="Times New Roman"/>
                <w:lang/>
              </w:rPr>
              <w:lastRenderedPageBreak/>
              <w:t>28</w:t>
            </w:r>
          </w:p>
        </w:tc>
        <w:tc>
          <w:tcPr>
            <w:tcW w:w="9320" w:type="dxa"/>
            <w:shd w:val="clear" w:color="auto" w:fill="auto"/>
            <w:vAlign w:val="center"/>
          </w:tcPr>
          <w:p w:rsidR="00C77287" w:rsidRPr="00EF1A8C" w:rsidRDefault="00EF1A8C">
            <w:pPr>
              <w:pStyle w:val="a3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EF1A8C">
              <w:rPr>
                <w:rFonts w:eastAsia="sans-serif"/>
                <w:sz w:val="20"/>
                <w:szCs w:val="20"/>
                <w:lang w:val="ru-RU"/>
              </w:rPr>
              <w:t>риск сокрытия информации Утеря документов бухгалтерского учета и государственных закупок, распоряжений по личному составу. Правила комплектования, хранения, учета и использования документов Национ</w:t>
            </w:r>
            <w:r w:rsidRPr="00EF1A8C">
              <w:rPr>
                <w:rFonts w:eastAsia="sans-serif"/>
                <w:sz w:val="20"/>
                <w:szCs w:val="20"/>
                <w:lang w:val="ru-RU"/>
              </w:rPr>
              <w:t>ального архивного фонда и других архивных документов государственными и специальными государственными архивами, утвержденные приказом Министра культуры и спорта Республики Казахстан от 9 августа 2023 года № 215</w:t>
            </w:r>
          </w:p>
        </w:tc>
      </w:tr>
      <w:tr w:rsidR="00C77287" w:rsidRPr="00EF1A8C">
        <w:trPr>
          <w:gridAfter w:val="1"/>
          <w:wAfter w:w="4359" w:type="dxa"/>
          <w:trHeight w:hRule="exact" w:val="26641"/>
        </w:trPr>
        <w:tc>
          <w:tcPr>
            <w:tcW w:w="601" w:type="dxa"/>
            <w:shd w:val="clear" w:color="auto" w:fill="auto"/>
            <w:vAlign w:val="center"/>
          </w:tcPr>
          <w:p w:rsidR="00C77287" w:rsidRDefault="00EF1A8C">
            <w:pPr>
              <w:rPr>
                <w:rFonts w:ascii="Times New Roman" w:eastAsia="sans-serif" w:hAnsi="Times New Roman" w:cs="Times New Roman"/>
              </w:rPr>
            </w:pPr>
            <w:r>
              <w:rPr>
                <w:rFonts w:ascii="Times New Roman" w:eastAsia="sans-serif" w:hAnsi="Times New Roman" w:cs="Times New Roman"/>
                <w:lang/>
              </w:rPr>
              <w:lastRenderedPageBreak/>
              <w:t>29</w:t>
            </w:r>
          </w:p>
        </w:tc>
        <w:tc>
          <w:tcPr>
            <w:tcW w:w="9320" w:type="dxa"/>
            <w:shd w:val="clear" w:color="auto" w:fill="auto"/>
            <w:vAlign w:val="center"/>
          </w:tcPr>
          <w:p w:rsidR="00C77287" w:rsidRPr="00EF1A8C" w:rsidRDefault="00EF1A8C">
            <w:pPr>
              <w:pStyle w:val="a3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EF1A8C">
              <w:rPr>
                <w:rFonts w:eastAsia="sans-serif"/>
                <w:sz w:val="20"/>
                <w:szCs w:val="20"/>
                <w:lang w:val="ru-RU"/>
              </w:rPr>
              <w:t>риск предпочтения Отсутствие в ответах на</w:t>
            </w:r>
            <w:r w:rsidRPr="00EF1A8C">
              <w:rPr>
                <w:rFonts w:eastAsia="sans-serif"/>
                <w:sz w:val="20"/>
                <w:szCs w:val="20"/>
                <w:lang w:val="ru-RU"/>
              </w:rPr>
              <w:t xml:space="preserve"> обращения разъяснений их прав на обжалование принятого решения. </w:t>
            </w:r>
            <w:proofErr w:type="gramStart"/>
            <w:r w:rsidRPr="00EF1A8C">
              <w:rPr>
                <w:rFonts w:eastAsia="sans-serif"/>
                <w:sz w:val="20"/>
                <w:szCs w:val="20"/>
                <w:lang w:val="ru-RU"/>
              </w:rPr>
              <w:t>Согласно требования</w:t>
            </w:r>
            <w:proofErr w:type="gramEnd"/>
            <w:r w:rsidRPr="00EF1A8C">
              <w:rPr>
                <w:rFonts w:eastAsia="sans-serif"/>
                <w:sz w:val="20"/>
                <w:szCs w:val="20"/>
                <w:lang w:val="ru-RU"/>
              </w:rPr>
              <w:t xml:space="preserve"> Административного процедурно-процессуального Кодекса Республики Казахстан и Закона РК «О порядке рассмотрения обращений физических и юридических лиц» необходимо указание н</w:t>
            </w:r>
            <w:r w:rsidRPr="00EF1A8C">
              <w:rPr>
                <w:rFonts w:eastAsia="sans-serif"/>
                <w:sz w:val="20"/>
                <w:szCs w:val="20"/>
                <w:lang w:val="ru-RU"/>
              </w:rPr>
              <w:t>а возможность обжалование принятого решения</w:t>
            </w:r>
          </w:p>
        </w:tc>
      </w:tr>
      <w:tr w:rsidR="00C77287" w:rsidRPr="00EF1A8C">
        <w:trPr>
          <w:gridAfter w:val="1"/>
          <w:wAfter w:w="4359" w:type="dxa"/>
          <w:trHeight w:hRule="exact" w:val="26641"/>
        </w:trPr>
        <w:tc>
          <w:tcPr>
            <w:tcW w:w="601" w:type="dxa"/>
            <w:shd w:val="clear" w:color="auto" w:fill="auto"/>
            <w:vAlign w:val="center"/>
          </w:tcPr>
          <w:p w:rsidR="00C77287" w:rsidRDefault="00EF1A8C">
            <w:pPr>
              <w:rPr>
                <w:rFonts w:ascii="Times New Roman" w:eastAsia="sans-serif" w:hAnsi="Times New Roman" w:cs="Times New Roman"/>
              </w:rPr>
            </w:pPr>
            <w:r>
              <w:rPr>
                <w:rFonts w:ascii="Times New Roman" w:eastAsia="sans-serif" w:hAnsi="Times New Roman" w:cs="Times New Roman"/>
                <w:lang/>
              </w:rPr>
              <w:lastRenderedPageBreak/>
              <w:t>30</w:t>
            </w:r>
          </w:p>
        </w:tc>
        <w:tc>
          <w:tcPr>
            <w:tcW w:w="9320" w:type="dxa"/>
            <w:shd w:val="clear" w:color="auto" w:fill="auto"/>
            <w:vAlign w:val="center"/>
          </w:tcPr>
          <w:p w:rsidR="00C77287" w:rsidRPr="00EF1A8C" w:rsidRDefault="00EF1A8C">
            <w:pPr>
              <w:pStyle w:val="a3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EF1A8C">
              <w:rPr>
                <w:rFonts w:eastAsia="sans-serif"/>
                <w:sz w:val="20"/>
                <w:szCs w:val="20"/>
                <w:lang w:val="ru-RU"/>
              </w:rPr>
              <w:t>риск предпочтения. Выбор неверного вида поступившего обращения. Обращение поступило как «заявление», однако возможен тот факт, когда во избежание процедур заслушивания, могут поменять вид обращения на «запрос</w:t>
            </w:r>
            <w:r w:rsidRPr="00EF1A8C">
              <w:rPr>
                <w:rFonts w:eastAsia="sans-serif"/>
                <w:sz w:val="20"/>
                <w:szCs w:val="20"/>
                <w:lang w:val="ru-RU"/>
              </w:rPr>
              <w:t>», который осуществляется по упрощенной процедуре, тем самым искажаются статистические данные карточки ОЛ-1 при рассмотрении обращений в ИС «Е-Отініш»</w:t>
            </w:r>
          </w:p>
        </w:tc>
      </w:tr>
    </w:tbl>
    <w:p w:rsidR="00C77287" w:rsidRPr="00EF1A8C" w:rsidRDefault="00EF1A8C">
      <w:pPr>
        <w:pStyle w:val="a3"/>
        <w:spacing w:beforeAutospacing="0" w:afterAutospacing="0" w:line="15" w:lineRule="atLeast"/>
        <w:rPr>
          <w:rFonts w:eastAsia="sans-serif"/>
          <w:sz w:val="20"/>
          <w:szCs w:val="20"/>
          <w:lang w:val="ru-RU"/>
        </w:rPr>
      </w:pPr>
      <w:r>
        <w:rPr>
          <w:rFonts w:eastAsia="sans-serif"/>
          <w:sz w:val="20"/>
          <w:szCs w:val="20"/>
        </w:rPr>
        <w:lastRenderedPageBreak/>
        <w:t> </w:t>
      </w:r>
    </w:p>
    <w:p w:rsidR="00C77287" w:rsidRPr="00EF1A8C" w:rsidRDefault="00C77287">
      <w:pPr>
        <w:rPr>
          <w:rFonts w:ascii="Times New Roman" w:hAnsi="Times New Roman" w:cs="Times New Roman"/>
          <w:lang w:val="ru-RU"/>
        </w:rPr>
      </w:pPr>
    </w:p>
    <w:sectPr w:rsidR="00C77287" w:rsidRPr="00EF1A8C" w:rsidSect="00C77287">
      <w:pgSz w:w="11906" w:h="16838"/>
      <w:pgMar w:top="1440" w:right="170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</w:compat>
  <w:rsids>
    <w:rsidRoot w:val="3B141E44"/>
    <w:rsid w:val="00C77287"/>
    <w:rsid w:val="00EF1A8C"/>
    <w:rsid w:val="3B141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7287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C77287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2006</Words>
  <Characters>11437</Characters>
  <Application>Microsoft Office Word</Application>
  <DocSecurity>0</DocSecurity>
  <Lines>95</Lines>
  <Paragraphs>26</Paragraphs>
  <ScaleCrop>false</ScaleCrop>
  <Company/>
  <LinksUpToDate>false</LinksUpToDate>
  <CharactersWithSpaces>13417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GGG</dc:creator>
  <cp:lastModifiedBy>7777</cp:lastModifiedBy>
  <cp:revision>2</cp:revision>
  <dcterms:created xsi:type="dcterms:W3CDTF">2025-05-08T09:37:00Z</dcterms:created>
  <dcterms:modified xsi:type="dcterms:W3CDTF">2025-05-08T09:37:00Z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FEB706E229204DEC90BFE7E23781A28F_11</vt:lpwstr>
  </property>
</Properties>
</file>